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CB012"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u w:val="single"/>
        </w:rPr>
      </w:pPr>
      <w:r w:rsidRPr="00A96744">
        <w:rPr>
          <w:rFonts w:ascii="Helvetica" w:hAnsi="Helvetica" w:cs="Helvetica"/>
          <w:sz w:val="22"/>
          <w:szCs w:val="36"/>
          <w:u w:val="single"/>
        </w:rPr>
        <w:t>Opportunity Areas in the new London Plan - a first look for Just Space meeting 051217</w:t>
      </w:r>
      <w:r>
        <w:rPr>
          <w:rFonts w:ascii="Helvetica" w:hAnsi="Helvetica" w:cs="Helvetica"/>
          <w:sz w:val="22"/>
          <w:szCs w:val="36"/>
          <w:u w:val="single"/>
        </w:rPr>
        <w:t xml:space="preserve"> </w:t>
      </w:r>
    </w:p>
    <w:p w14:paraId="558B82BF"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6423BBEA"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Unfortunately the OAs continue</w:t>
      </w:r>
      <w:r w:rsidR="00712A62">
        <w:rPr>
          <w:rFonts w:ascii="Helvetica" w:hAnsi="Helvetica" w:cs="Helvetica"/>
          <w:sz w:val="22"/>
          <w:szCs w:val="36"/>
        </w:rPr>
        <w:t xml:space="preserve"> as the major agent of change,</w:t>
      </w:r>
      <w:r>
        <w:rPr>
          <w:rFonts w:ascii="Helvetica" w:hAnsi="Helvetica" w:cs="Helvetica"/>
          <w:sz w:val="22"/>
          <w:szCs w:val="36"/>
        </w:rPr>
        <w:t xml:space="preserve"> the same</w:t>
      </w:r>
      <w:r w:rsidRPr="00A96744">
        <w:rPr>
          <w:rFonts w:ascii="Helvetica" w:hAnsi="Helvetica" w:cs="Helvetica"/>
          <w:sz w:val="22"/>
          <w:szCs w:val="36"/>
        </w:rPr>
        <w:t xml:space="preserve"> as before. Typical capacity is 5,000 jobs net or 2,500 net homes. Major transport infrastructure projects are still used as the catalyst: "regeneration and can raise development value to fund homes and jobs".   </w:t>
      </w:r>
    </w:p>
    <w:p w14:paraId="49ECFABD"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235C12BB"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Growth and 'growth corridors' are the starting-point. "Inclusive growth" is mentioned in para</w:t>
      </w:r>
      <w:r>
        <w:rPr>
          <w:rFonts w:ascii="Helvetica" w:hAnsi="Helvetica" w:cs="Helvetica"/>
          <w:sz w:val="22"/>
          <w:szCs w:val="36"/>
        </w:rPr>
        <w:t>graph</w:t>
      </w:r>
      <w:r w:rsidRPr="00A96744">
        <w:rPr>
          <w:rFonts w:ascii="Helvetica" w:hAnsi="Helvetica" w:cs="Helvetica"/>
          <w:sz w:val="22"/>
          <w:szCs w:val="36"/>
        </w:rPr>
        <w:t xml:space="preserve"> 2.1.2, but only 'growth'  and 'growth potential' appear as part of the main policy. There is mention of the 'good growth fund' that could be made available.</w:t>
      </w:r>
    </w:p>
    <w:p w14:paraId="1E476342"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33B78DDB"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The closest to a Just Space policy is where OA / regeneration policy references SD10: Strategic and Local Regeneration. This policy says Boroughs should approach regeneration based on a "thorough understanding of a community's needs". (SD10.A.1) and "take into account local circumstances" (SD10.A.2).</w:t>
      </w:r>
    </w:p>
    <w:p w14:paraId="23C9CAD9"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0F77BAD4"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They talk a bit about "spatial inequalities" (what does that mean?) but no other sort of inequality.</w:t>
      </w:r>
    </w:p>
    <w:p w14:paraId="7F47223D"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66F98C72"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 xml:space="preserve">'Strategic areas for regeneration' (shown on a map based on "20% most deprived lower super output areas in England") are named separately from OA policy </w:t>
      </w:r>
      <w:r>
        <w:rPr>
          <w:rFonts w:ascii="Helvetica" w:hAnsi="Helvetica" w:cs="Helvetica"/>
          <w:sz w:val="22"/>
          <w:szCs w:val="36"/>
        </w:rPr>
        <w:t>but</w:t>
      </w:r>
      <w:r w:rsidRPr="00A96744">
        <w:rPr>
          <w:rFonts w:ascii="Helvetica" w:hAnsi="Helvetica" w:cs="Helvetica"/>
          <w:sz w:val="22"/>
          <w:szCs w:val="36"/>
        </w:rPr>
        <w:t xml:space="preserve"> </w:t>
      </w:r>
      <w:r>
        <w:rPr>
          <w:rFonts w:ascii="Helvetica" w:hAnsi="Helvetica" w:cs="Helvetica"/>
          <w:sz w:val="22"/>
          <w:szCs w:val="36"/>
        </w:rPr>
        <w:t xml:space="preserve">it is unclear </w:t>
      </w:r>
      <w:r w:rsidRPr="00A96744">
        <w:rPr>
          <w:rFonts w:ascii="Helvetica" w:hAnsi="Helvetica" w:cs="Helvetica"/>
          <w:sz w:val="22"/>
          <w:szCs w:val="36"/>
        </w:rPr>
        <w:t xml:space="preserve">how these areas are linked.  </w:t>
      </w:r>
    </w:p>
    <w:p w14:paraId="0E8DEF39"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761F1035"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 xml:space="preserve">Exactly as before, unless the OAs are supported by effective 'Social Impact Assessments' and some frameworks for collaboration to ensure existing people and jobs are not pushed out, nothing will change in terms of their negative effects. </w:t>
      </w:r>
    </w:p>
    <w:p w14:paraId="20BDAB6E"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27665D46"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u w:val="single"/>
        </w:rPr>
      </w:pPr>
      <w:r w:rsidRPr="00A96744">
        <w:rPr>
          <w:rFonts w:ascii="Helvetica" w:hAnsi="Helvetica" w:cs="Helvetica"/>
          <w:sz w:val="22"/>
          <w:szCs w:val="36"/>
          <w:u w:val="single"/>
        </w:rPr>
        <w:t>In bold italics, some bits Just Space would agree with (and possibly influenced) in the Opportunity Areas policy:</w:t>
      </w:r>
    </w:p>
    <w:p w14:paraId="1D1516C1"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4D16B92A"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The Mayor will:</w:t>
      </w:r>
    </w:p>
    <w:p w14:paraId="7BCA4BEF"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1ACFFB33"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 xml:space="preserve">SD1.A.1 "Provide support and leadership for </w:t>
      </w:r>
      <w:r w:rsidRPr="00A96744">
        <w:rPr>
          <w:rFonts w:ascii="Helvetica" w:hAnsi="Helvetica" w:cs="Helvetica"/>
          <w:b/>
          <w:bCs/>
          <w:i/>
          <w:iCs/>
          <w:sz w:val="22"/>
          <w:szCs w:val="36"/>
        </w:rPr>
        <w:t>collaborative</w:t>
      </w:r>
      <w:r w:rsidRPr="00A96744">
        <w:rPr>
          <w:rFonts w:ascii="Helvetica" w:hAnsi="Helvetica" w:cs="Helvetica"/>
          <w:sz w:val="22"/>
          <w:szCs w:val="36"/>
        </w:rPr>
        <w:t xml:space="preserve"> preparation and implementation of planning frameworks</w:t>
      </w:r>
    </w:p>
    <w:p w14:paraId="37E4923E"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56CB2FA3"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 xml:space="preserve">SD1.A.3 "Support and implement adopted planning frameworks, in order to give them appropriate material weight in planning decisions" (NB I don't know what this means) </w:t>
      </w:r>
    </w:p>
    <w:p w14:paraId="4BEF5542"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37A6A509"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 xml:space="preserve">SD1.A.4 "Ensure that his agencies work together </w:t>
      </w:r>
      <w:r w:rsidRPr="00A96744">
        <w:rPr>
          <w:rFonts w:ascii="Helvetica" w:hAnsi="Helvetica" w:cs="Helvetica"/>
          <w:b/>
          <w:bCs/>
          <w:i/>
          <w:iCs/>
          <w:sz w:val="22"/>
          <w:szCs w:val="36"/>
        </w:rPr>
        <w:t>and with others</w:t>
      </w:r>
      <w:r w:rsidRPr="00A96744">
        <w:rPr>
          <w:rFonts w:ascii="Helvetica" w:hAnsi="Helvetica" w:cs="Helvetica"/>
          <w:sz w:val="22"/>
          <w:szCs w:val="36"/>
        </w:rPr>
        <w:t xml:space="preserve"> to promote and champion Opportunity Areas."</w:t>
      </w:r>
    </w:p>
    <w:p w14:paraId="0F161EDE"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5EAAE0E5"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 xml:space="preserve">SD1.A.7 </w:t>
      </w:r>
      <w:r w:rsidRPr="00A96744">
        <w:rPr>
          <w:rFonts w:ascii="Helvetica" w:hAnsi="Helvetica" w:cs="Helvetica"/>
          <w:b/>
          <w:bCs/>
          <w:i/>
          <w:iCs/>
          <w:sz w:val="22"/>
          <w:szCs w:val="36"/>
        </w:rPr>
        <w:t>"Monitor progress"</w:t>
      </w:r>
      <w:r>
        <w:rPr>
          <w:rFonts w:ascii="Helvetica" w:hAnsi="Helvetica" w:cs="Helvetica"/>
          <w:sz w:val="22"/>
          <w:szCs w:val="36"/>
        </w:rPr>
        <w:t xml:space="preserve"> [</w:t>
      </w:r>
      <w:r w:rsidRPr="00A96744">
        <w:rPr>
          <w:rFonts w:ascii="Helvetica" w:hAnsi="Helvetica" w:cs="Helvetica"/>
          <w:sz w:val="22"/>
          <w:szCs w:val="36"/>
        </w:rPr>
        <w:t xml:space="preserve">but no warning </w:t>
      </w:r>
      <w:r>
        <w:rPr>
          <w:rFonts w:ascii="Helvetica" w:hAnsi="Helvetica" w:cs="Helvetica"/>
          <w:sz w:val="22"/>
          <w:szCs w:val="36"/>
        </w:rPr>
        <w:t>signposts to negative impact]</w:t>
      </w:r>
      <w:r w:rsidRPr="00A96744">
        <w:rPr>
          <w:rFonts w:ascii="Helvetica" w:hAnsi="Helvetica" w:cs="Helvetica"/>
          <w:sz w:val="22"/>
          <w:szCs w:val="36"/>
        </w:rPr>
        <w:t>.</w:t>
      </w:r>
    </w:p>
    <w:p w14:paraId="5C829E83"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1A07E1F5"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Boroughs, through development plans and decisions should:</w:t>
      </w:r>
    </w:p>
    <w:p w14:paraId="3B7429BA"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7271A779" w14:textId="77777777" w:rsidR="00A96744" w:rsidRPr="00A96744" w:rsidRDefault="00A96744" w:rsidP="00A96744">
      <w:pPr>
        <w:pStyle w:val="ListParagraph"/>
        <w:widowControl w:val="0"/>
        <w:numPr>
          <w:ilvl w:val="0"/>
          <w:numId w:val="1"/>
        </w:numPr>
        <w:autoSpaceDE w:val="0"/>
        <w:autoSpaceDN w:val="0"/>
        <w:adjustRightInd w:val="0"/>
        <w:spacing w:after="280"/>
        <w:rPr>
          <w:rFonts w:ascii="Helvetica" w:hAnsi="Helvetica" w:cs="Helvetica"/>
          <w:sz w:val="22"/>
          <w:szCs w:val="36"/>
        </w:rPr>
      </w:pPr>
      <w:r w:rsidRPr="00A96744">
        <w:rPr>
          <w:rFonts w:ascii="Helvetica" w:hAnsi="Helvetica" w:cs="Helvetica"/>
          <w:sz w:val="22"/>
          <w:szCs w:val="36"/>
        </w:rPr>
        <w:t xml:space="preserve">ensure that Opportunity Areas contribute to regeneration objectives by tackling </w:t>
      </w:r>
      <w:r w:rsidRPr="00A96744">
        <w:rPr>
          <w:rFonts w:ascii="Helvetica" w:hAnsi="Helvetica" w:cs="Helvetica"/>
          <w:b/>
          <w:bCs/>
          <w:i/>
          <w:iCs/>
          <w:sz w:val="22"/>
          <w:szCs w:val="36"/>
        </w:rPr>
        <w:t>spatial inequalities and environmental, economic and social barriers</w:t>
      </w:r>
      <w:r w:rsidRPr="00A96744">
        <w:rPr>
          <w:rFonts w:ascii="Helvetica" w:hAnsi="Helvetica" w:cs="Helvetica"/>
          <w:sz w:val="22"/>
          <w:szCs w:val="36"/>
        </w:rPr>
        <w:t xml:space="preserve"> that affect the lives of people in the area, especially in Local and Strategic Areas for Regeneration</w:t>
      </w:r>
    </w:p>
    <w:p w14:paraId="0D32C42C" w14:textId="77777777" w:rsidR="00A96744" w:rsidRDefault="00A96744" w:rsidP="00A96744">
      <w:pPr>
        <w:pStyle w:val="ListParagraph"/>
        <w:widowControl w:val="0"/>
        <w:numPr>
          <w:ilvl w:val="0"/>
          <w:numId w:val="1"/>
        </w:numPr>
        <w:autoSpaceDE w:val="0"/>
        <w:autoSpaceDN w:val="0"/>
        <w:adjustRightInd w:val="0"/>
        <w:spacing w:after="280"/>
        <w:rPr>
          <w:rFonts w:ascii="Helvetica" w:hAnsi="Helvetica" w:cs="Helvetica"/>
          <w:sz w:val="22"/>
          <w:szCs w:val="36"/>
        </w:rPr>
      </w:pPr>
      <w:r w:rsidRPr="00A96744">
        <w:rPr>
          <w:rFonts w:ascii="Helvetica" w:hAnsi="Helvetica" w:cs="Helvetica"/>
          <w:sz w:val="22"/>
          <w:szCs w:val="36"/>
        </w:rPr>
        <w:t> monitor progress in delivering homes, jobs and infrastructure, taking action where necessary to overcome any barriers to delivery</w:t>
      </w:r>
    </w:p>
    <w:p w14:paraId="6F9C7F28" w14:textId="77777777" w:rsidR="00A96744" w:rsidRDefault="00A96744" w:rsidP="00A96744">
      <w:pPr>
        <w:pStyle w:val="ListParagraph"/>
        <w:widowControl w:val="0"/>
        <w:numPr>
          <w:ilvl w:val="0"/>
          <w:numId w:val="1"/>
        </w:numPr>
        <w:autoSpaceDE w:val="0"/>
        <w:autoSpaceDN w:val="0"/>
        <w:adjustRightInd w:val="0"/>
        <w:spacing w:after="280"/>
        <w:rPr>
          <w:rFonts w:ascii="Helvetica" w:hAnsi="Helvetica" w:cs="Helvetica"/>
          <w:sz w:val="22"/>
          <w:szCs w:val="36"/>
        </w:rPr>
      </w:pPr>
      <w:r w:rsidRPr="00A96744">
        <w:rPr>
          <w:rFonts w:ascii="Helvetica" w:hAnsi="Helvetica" w:cs="Helvetica"/>
          <w:sz w:val="22"/>
          <w:szCs w:val="36"/>
        </w:rPr>
        <w:lastRenderedPageBreak/>
        <w:t xml:space="preserve"> ensure that development facilitates ambitious </w:t>
      </w:r>
      <w:r w:rsidRPr="00A96744">
        <w:rPr>
          <w:rFonts w:ascii="Helvetica" w:hAnsi="Helvetica" w:cs="Helvetica"/>
          <w:b/>
          <w:bCs/>
          <w:i/>
          <w:iCs/>
          <w:sz w:val="22"/>
          <w:szCs w:val="36"/>
        </w:rPr>
        <w:t>transport mode share</w:t>
      </w:r>
      <w:r w:rsidRPr="00A96744">
        <w:rPr>
          <w:rFonts w:ascii="Helvetica" w:hAnsi="Helvetica" w:cs="Helvetica"/>
          <w:sz w:val="22"/>
          <w:szCs w:val="36"/>
        </w:rPr>
        <w:t xml:space="preserve"> targets [a new bit of jargon]. </w:t>
      </w:r>
    </w:p>
    <w:p w14:paraId="61C7240E" w14:textId="77777777" w:rsidR="00A96744" w:rsidRDefault="00A96744" w:rsidP="00A96744">
      <w:pPr>
        <w:pStyle w:val="ListParagraph"/>
        <w:widowControl w:val="0"/>
        <w:numPr>
          <w:ilvl w:val="0"/>
          <w:numId w:val="1"/>
        </w:numPr>
        <w:autoSpaceDE w:val="0"/>
        <w:autoSpaceDN w:val="0"/>
        <w:adjustRightInd w:val="0"/>
        <w:spacing w:after="280"/>
        <w:rPr>
          <w:rFonts w:ascii="Helvetica" w:hAnsi="Helvetica" w:cs="Helvetica"/>
          <w:sz w:val="22"/>
          <w:szCs w:val="36"/>
        </w:rPr>
      </w:pPr>
      <w:r w:rsidRPr="00A96744">
        <w:rPr>
          <w:rFonts w:ascii="Helvetica" w:hAnsi="Helvetica" w:cs="Helvetica"/>
          <w:sz w:val="22"/>
          <w:szCs w:val="36"/>
        </w:rPr>
        <w:t xml:space="preserve">support wider regeneration and ensure that development proposals </w:t>
      </w:r>
      <w:r w:rsidRPr="00A96744">
        <w:rPr>
          <w:rFonts w:ascii="Helvetica" w:hAnsi="Helvetica" w:cs="Helvetica"/>
          <w:b/>
          <w:bCs/>
          <w:i/>
          <w:iCs/>
          <w:sz w:val="22"/>
          <w:szCs w:val="36"/>
        </w:rPr>
        <w:t>integrate into the surrounding areas,</w:t>
      </w:r>
      <w:r w:rsidRPr="00A96744">
        <w:rPr>
          <w:rFonts w:ascii="Helvetica" w:hAnsi="Helvetica" w:cs="Helvetica"/>
          <w:sz w:val="22"/>
          <w:szCs w:val="36"/>
        </w:rPr>
        <w:t xml:space="preserve"> in accordance with Policy SD10 Strategic and local regeneration</w:t>
      </w:r>
    </w:p>
    <w:p w14:paraId="2FBF171C" w14:textId="77777777" w:rsidR="00A96744" w:rsidRPr="00A96744" w:rsidRDefault="00A96744" w:rsidP="00A96744">
      <w:pPr>
        <w:pStyle w:val="ListParagraph"/>
        <w:widowControl w:val="0"/>
        <w:numPr>
          <w:ilvl w:val="0"/>
          <w:numId w:val="1"/>
        </w:numPr>
        <w:autoSpaceDE w:val="0"/>
        <w:autoSpaceDN w:val="0"/>
        <w:adjustRightInd w:val="0"/>
        <w:spacing w:after="280"/>
        <w:rPr>
          <w:rFonts w:ascii="Helvetica" w:hAnsi="Helvetica" w:cs="Helvetica"/>
          <w:sz w:val="22"/>
          <w:szCs w:val="36"/>
        </w:rPr>
      </w:pPr>
      <w:r w:rsidRPr="00A96744">
        <w:rPr>
          <w:rFonts w:ascii="Helvetica" w:hAnsi="Helvetica" w:cs="Helvetica"/>
          <w:sz w:val="22"/>
          <w:szCs w:val="36"/>
        </w:rPr>
        <w:t> </w:t>
      </w:r>
      <w:r w:rsidRPr="00A96744">
        <w:rPr>
          <w:rFonts w:ascii="Helvetica" w:hAnsi="Helvetica" w:cs="Helvetica"/>
          <w:b/>
          <w:bCs/>
          <w:i/>
          <w:iCs/>
          <w:sz w:val="22"/>
          <w:szCs w:val="36"/>
        </w:rPr>
        <w:t>ensure planning frameworks [OAPFs?] are subject to public and stakeholder consultatio</w:t>
      </w:r>
      <w:r>
        <w:rPr>
          <w:rFonts w:ascii="Helvetica" w:hAnsi="Helvetica" w:cs="Helvetica"/>
          <w:b/>
          <w:bCs/>
          <w:i/>
          <w:iCs/>
          <w:sz w:val="22"/>
          <w:szCs w:val="36"/>
        </w:rPr>
        <w:t>n</w:t>
      </w:r>
    </w:p>
    <w:p w14:paraId="50E667D6" w14:textId="77777777" w:rsidR="00A96744" w:rsidRPr="00A96744" w:rsidRDefault="00A96744" w:rsidP="00A96744">
      <w:pPr>
        <w:pStyle w:val="ListParagraph"/>
        <w:widowControl w:val="0"/>
        <w:numPr>
          <w:ilvl w:val="0"/>
          <w:numId w:val="1"/>
        </w:numPr>
        <w:autoSpaceDE w:val="0"/>
        <w:autoSpaceDN w:val="0"/>
        <w:adjustRightInd w:val="0"/>
        <w:spacing w:after="280"/>
        <w:rPr>
          <w:rFonts w:ascii="Helvetica" w:hAnsi="Helvetica" w:cs="Helvetica"/>
          <w:sz w:val="22"/>
          <w:szCs w:val="36"/>
        </w:rPr>
      </w:pPr>
      <w:r w:rsidRPr="00A96744">
        <w:rPr>
          <w:rFonts w:ascii="Helvetica" w:hAnsi="Helvetica" w:cs="Helvetica"/>
          <w:sz w:val="22"/>
          <w:szCs w:val="36"/>
        </w:rPr>
        <w:t xml:space="preserve"> work with the Mayor, </w:t>
      </w:r>
      <w:r w:rsidRPr="00A96744">
        <w:rPr>
          <w:rFonts w:ascii="Helvetica" w:hAnsi="Helvetica" w:cs="Helvetica"/>
          <w:b/>
          <w:bCs/>
          <w:i/>
          <w:iCs/>
          <w:sz w:val="22"/>
          <w:szCs w:val="36"/>
        </w:rPr>
        <w:t>local communities</w:t>
      </w:r>
      <w:r w:rsidRPr="00A96744">
        <w:rPr>
          <w:rFonts w:ascii="Helvetica" w:hAnsi="Helvetica" w:cs="Helvetica"/>
          <w:sz w:val="22"/>
          <w:szCs w:val="36"/>
        </w:rPr>
        <w:t xml:space="preserve"> and other stakeholders to review appropriate locations and identify new Opportunity Areas. These should be distinct and significant locations that have capacity for at least 5,000 new jobs and/or 2,500 new homes</w:t>
      </w:r>
    </w:p>
    <w:p w14:paraId="322A4E57"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1C0C3207"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 xml:space="preserve">SD1.B </w:t>
      </w:r>
      <w:r w:rsidRPr="00A96744">
        <w:rPr>
          <w:rFonts w:ascii="Helvetica" w:hAnsi="Helvetica" w:cs="Helvetica"/>
          <w:b/>
          <w:bCs/>
          <w:i/>
          <w:iCs/>
          <w:sz w:val="22"/>
          <w:szCs w:val="36"/>
        </w:rPr>
        <w:t>Strategic Industrial Locations "and other industrial capacity"</w:t>
      </w:r>
      <w:r w:rsidRPr="00A96744">
        <w:rPr>
          <w:rFonts w:ascii="Helvetica" w:hAnsi="Helvetica" w:cs="Helvetica"/>
          <w:sz w:val="22"/>
          <w:szCs w:val="36"/>
        </w:rPr>
        <w:t xml:space="preserve"> are </w:t>
      </w:r>
      <w:r>
        <w:rPr>
          <w:rFonts w:ascii="Helvetica" w:hAnsi="Helvetica" w:cs="Helvetica"/>
          <w:sz w:val="22"/>
          <w:szCs w:val="36"/>
        </w:rPr>
        <w:t xml:space="preserve">singled out </w:t>
      </w:r>
      <w:r w:rsidRPr="00A96744">
        <w:rPr>
          <w:rFonts w:ascii="Helvetica" w:hAnsi="Helvetica" w:cs="Helvetica"/>
          <w:sz w:val="22"/>
          <w:szCs w:val="36"/>
        </w:rPr>
        <w:t>and cross-referenced (policies E4, E5, E6, E7). This shows that the message about protecting industrial land may be getting through.</w:t>
      </w:r>
    </w:p>
    <w:p w14:paraId="1AE808E4"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52A9DE35"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Paragraphs:</w:t>
      </w:r>
    </w:p>
    <w:p w14:paraId="59BE66C0"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7878C93C"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 xml:space="preserve">2.1.2 OAs overlapping with Regen areas "have the potential to promote inclusive growth that increases opportunity </w:t>
      </w:r>
      <w:r w:rsidRPr="00A96744">
        <w:rPr>
          <w:rFonts w:ascii="Helvetica" w:hAnsi="Helvetica" w:cs="Helvetica"/>
          <w:b/>
          <w:bCs/>
          <w:i/>
          <w:iCs/>
          <w:sz w:val="22"/>
          <w:szCs w:val="36"/>
        </w:rPr>
        <w:t>for all Londoners</w:t>
      </w:r>
      <w:r w:rsidRPr="00A96744">
        <w:rPr>
          <w:rFonts w:ascii="Helvetica" w:hAnsi="Helvetica" w:cs="Helvetica"/>
          <w:sz w:val="22"/>
          <w:szCs w:val="36"/>
        </w:rPr>
        <w:t>" (whatever that means).</w:t>
      </w:r>
    </w:p>
    <w:p w14:paraId="4CCCFBCE"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6EE4F529"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 xml:space="preserve">2.1.3 The Mayor's "support and leadership" is devoted to ensuring OAs deliver their growth potential. </w:t>
      </w:r>
    </w:p>
    <w:p w14:paraId="609E123D"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2B2EA12D"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2.1.4 Mayor recognises "OAs have different models for taking them forward". Whichever one is used, "</w:t>
      </w:r>
      <w:r w:rsidRPr="00A96744">
        <w:rPr>
          <w:rFonts w:ascii="Helvetica" w:hAnsi="Helvetica" w:cs="Helvetica"/>
          <w:b/>
          <w:bCs/>
          <w:i/>
          <w:iCs/>
          <w:sz w:val="22"/>
          <w:szCs w:val="36"/>
        </w:rPr>
        <w:t>frameworks must be prepared in a collaborative way with local communities and stakeholders</w:t>
      </w:r>
      <w:r w:rsidRPr="00A96744">
        <w:rPr>
          <w:rFonts w:ascii="Helvetica" w:hAnsi="Helvetica" w:cs="Helvetica"/>
          <w:sz w:val="22"/>
          <w:szCs w:val="36"/>
        </w:rPr>
        <w:t xml:space="preserve">." </w:t>
      </w:r>
    </w:p>
    <w:p w14:paraId="36EA0E38"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4C305023"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r w:rsidRPr="00A96744">
        <w:rPr>
          <w:rFonts w:ascii="Helvetica" w:hAnsi="Helvetica" w:cs="Helvetica"/>
          <w:sz w:val="22"/>
          <w:szCs w:val="36"/>
        </w:rPr>
        <w:t>There is a chart to show how infrastructure</w:t>
      </w:r>
      <w:r>
        <w:rPr>
          <w:rFonts w:ascii="Helvetica" w:hAnsi="Helvetica" w:cs="Helvetica"/>
          <w:sz w:val="22"/>
          <w:szCs w:val="36"/>
        </w:rPr>
        <w:t xml:space="preserve"> should tie in with the stages and</w:t>
      </w:r>
      <w:r w:rsidRPr="00A96744">
        <w:rPr>
          <w:rFonts w:ascii="Helvetica" w:hAnsi="Helvetica" w:cs="Helvetica"/>
          <w:sz w:val="22"/>
          <w:szCs w:val="36"/>
        </w:rPr>
        <w:t xml:space="preserve"> progress of OA's. </w:t>
      </w:r>
    </w:p>
    <w:p w14:paraId="747F27BA" w14:textId="77777777" w:rsidR="00A96744" w:rsidRPr="00A96744" w:rsidRDefault="00A96744" w:rsidP="00A9674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2"/>
          <w:szCs w:val="36"/>
        </w:rPr>
      </w:pPr>
    </w:p>
    <w:p w14:paraId="4D2402AE" w14:textId="77777777" w:rsidR="00A96744" w:rsidRDefault="00A96744" w:rsidP="00A96744">
      <w:pPr>
        <w:rPr>
          <w:rFonts w:ascii="Helvetica" w:hAnsi="Helvetica" w:cs="Helvetica"/>
          <w:sz w:val="22"/>
          <w:szCs w:val="36"/>
        </w:rPr>
      </w:pPr>
      <w:r w:rsidRPr="00A96744">
        <w:rPr>
          <w:rFonts w:ascii="Helvetica" w:hAnsi="Helvetica" w:cs="Helvetica"/>
          <w:sz w:val="22"/>
          <w:szCs w:val="36"/>
        </w:rPr>
        <w:t xml:space="preserve">2.1.10 Dedicated public transport, </w:t>
      </w:r>
      <w:r w:rsidRPr="00A96744">
        <w:rPr>
          <w:rFonts w:ascii="Helvetica" w:hAnsi="Helvetica" w:cs="Helvetica"/>
          <w:b/>
          <w:bCs/>
          <w:i/>
          <w:iCs/>
          <w:sz w:val="22"/>
          <w:szCs w:val="36"/>
        </w:rPr>
        <w:t>walking and cycling</w:t>
      </w:r>
      <w:r w:rsidRPr="00A96744">
        <w:rPr>
          <w:rFonts w:ascii="Helvetica" w:hAnsi="Helvetica" w:cs="Helvetica"/>
          <w:sz w:val="22"/>
          <w:szCs w:val="36"/>
        </w:rPr>
        <w:t xml:space="preserve"> should be at the heart of OA planning.</w:t>
      </w:r>
    </w:p>
    <w:p w14:paraId="7987ADA4" w14:textId="77777777" w:rsidR="00A96744" w:rsidRDefault="00A96744" w:rsidP="00A96744">
      <w:pPr>
        <w:rPr>
          <w:rFonts w:ascii="Helvetica" w:hAnsi="Helvetica" w:cs="Helvetica"/>
          <w:sz w:val="22"/>
          <w:szCs w:val="36"/>
        </w:rPr>
      </w:pPr>
    </w:p>
    <w:p w14:paraId="651D6403" w14:textId="77777777" w:rsidR="00A96744" w:rsidRDefault="00A96744" w:rsidP="00A96744">
      <w:pPr>
        <w:rPr>
          <w:rFonts w:ascii="Helvetica" w:hAnsi="Helvetica" w:cs="Helvetica"/>
          <w:sz w:val="22"/>
          <w:szCs w:val="36"/>
        </w:rPr>
      </w:pPr>
      <w:r>
        <w:rPr>
          <w:rFonts w:ascii="Helvetica" w:hAnsi="Helvetica" w:cs="Helvetica"/>
          <w:sz w:val="22"/>
          <w:szCs w:val="36"/>
        </w:rPr>
        <w:t>(ends)</w:t>
      </w:r>
    </w:p>
    <w:p w14:paraId="3392B59C" w14:textId="77777777" w:rsidR="00A96744" w:rsidRDefault="00A96744" w:rsidP="00A96744">
      <w:pPr>
        <w:rPr>
          <w:rFonts w:ascii="Helvetica" w:hAnsi="Helvetica" w:cs="Helvetica"/>
          <w:sz w:val="22"/>
          <w:szCs w:val="36"/>
        </w:rPr>
      </w:pPr>
    </w:p>
    <w:p w14:paraId="1E4DF871" w14:textId="77777777" w:rsidR="00603633" w:rsidRPr="00A96744" w:rsidRDefault="00A96744" w:rsidP="00A96744">
      <w:pPr>
        <w:rPr>
          <w:rFonts w:hint="eastAsia"/>
          <w:sz w:val="22"/>
        </w:rPr>
      </w:pPr>
      <w:r>
        <w:rPr>
          <w:rFonts w:ascii="Helvetica" w:hAnsi="Helvetica" w:cs="Helvetica"/>
          <w:sz w:val="22"/>
          <w:szCs w:val="36"/>
        </w:rPr>
        <w:t>Lucy Rogers</w:t>
      </w:r>
      <w:r w:rsidR="00B51920">
        <w:rPr>
          <w:rFonts w:ascii="Helvetica" w:hAnsi="Helvetica" w:cs="Helvetica"/>
          <w:sz w:val="22"/>
          <w:szCs w:val="36"/>
        </w:rPr>
        <w:t xml:space="preserve"> 4 december 2017</w:t>
      </w:r>
      <w:bookmarkStart w:id="0" w:name="_GoBack"/>
      <w:bookmarkEnd w:id="0"/>
    </w:p>
    <w:sectPr w:rsidR="00603633" w:rsidRPr="00A96744" w:rsidSect="00751FA8">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auto"/>
    <w:notTrueType/>
    <w:pitch w:val="variable"/>
    <w:sig w:usb0="00000003" w:usb1="00000000" w:usb2="00000000" w:usb3="00000000" w:csb0="00000001" w:csb1="00000000"/>
  </w:font>
  <w:font w:name="Cambria">
    <w:altName w:val="Times"/>
    <w:panose1 w:val="02040503050406030204"/>
    <w:charset w:val="00"/>
    <w:family w:val="roman"/>
    <w:notTrueType/>
    <w:pitch w:val="default"/>
  </w:font>
  <w:font w:name="ＭＳ 明朝">
    <w:altName w:val="Optima ExtraBlack"/>
    <w:panose1 w:val="00000000000000000000"/>
    <w:charset w:val="80"/>
    <w:family w:val="roma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w:altName w:val="Helvetica"/>
    <w:panose1 w:val="020B0604020202020204"/>
    <w:charset w:val="00"/>
    <w:family w:val="auto"/>
    <w:notTrueType/>
    <w:pitch w:val="variable"/>
    <w:sig w:usb0="00000003" w:usb1="00000000" w:usb2="00000000" w:usb3="00000000" w:csb0="00000001"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Calibri">
    <w:altName w:val="Helvetica"/>
    <w:panose1 w:val="020F0502020204030204"/>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244AC1"/>
    <w:multiLevelType w:val="hybridMultilevel"/>
    <w:tmpl w:val="7766E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744"/>
    <w:rsid w:val="00712A62"/>
    <w:rsid w:val="00A96744"/>
    <w:rsid w:val="00B51920"/>
    <w:rsid w:val="00BD2C7E"/>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34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74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7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3437</Characters>
  <Application>Microsoft Macintosh Word</Application>
  <DocSecurity>0</DocSecurity>
  <Lines>28</Lines>
  <Paragraphs>8</Paragraphs>
  <ScaleCrop>false</ScaleCrop>
  <Company>UCL</Company>
  <LinksUpToDate>false</LinksUpToDate>
  <CharactersWithSpaces>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Rogers</dc:creator>
  <cp:keywords/>
  <cp:lastModifiedBy>Michael Edwards</cp:lastModifiedBy>
  <cp:revision>3</cp:revision>
  <cp:lastPrinted>2017-12-05T13:16:00Z</cp:lastPrinted>
  <dcterms:created xsi:type="dcterms:W3CDTF">2017-12-05T06:57:00Z</dcterms:created>
  <dcterms:modified xsi:type="dcterms:W3CDTF">2017-12-05T13:16:00Z</dcterms:modified>
</cp:coreProperties>
</file>