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0CABFE" w14:textId="66DAA9A0" w:rsidR="009D6099" w:rsidRDefault="009D6099">
      <w:bookmarkStart w:id="0" w:name="_GoBack"/>
      <w:bookmarkEnd w:id="0"/>
      <w:r>
        <w:t>Design, density and the London Plan</w:t>
      </w:r>
      <w:r>
        <w:br/>
      </w:r>
      <w:r>
        <w:br/>
        <w:t>There appears to have been a w</w:t>
      </w:r>
      <w:r w:rsidR="005709A5">
        <w:t>idespread w</w:t>
      </w:r>
      <w:r>
        <w:t>elcome from urban designers and architects for Sadiq Khan’s new draft London Plan.  This is perhaps unsurprising given the increased emphasis on the role of design advocates and design panels.  What is perhaps less recognised is that the</w:t>
      </w:r>
      <w:r w:rsidR="005709A5">
        <w:t xml:space="preserve"> draft </w:t>
      </w:r>
      <w:r>
        <w:t xml:space="preserve"> plan </w:t>
      </w:r>
      <w:r w:rsidR="005709A5">
        <w:t>also proposes to weaken t</w:t>
      </w:r>
      <w:r>
        <w:t xml:space="preserve">he policies relating to the </w:t>
      </w:r>
      <w:r w:rsidR="005709A5">
        <w:t>s</w:t>
      </w:r>
      <w:r>
        <w:t xml:space="preserve">ustainable </w:t>
      </w:r>
      <w:r w:rsidR="005709A5">
        <w:t>r</w:t>
      </w:r>
      <w:r>
        <w:t xml:space="preserve">esidential </w:t>
      </w:r>
      <w:r w:rsidR="005709A5">
        <w:t>q</w:t>
      </w:r>
      <w:r>
        <w:t xml:space="preserve">uality of new development. This should be of concern to urban designers and architects as well as to planners. While urban design is an important component of planning, it is one of a number of means to an end – it is not an end </w:t>
      </w:r>
      <w:r w:rsidR="00940634">
        <w:t>in</w:t>
      </w:r>
      <w:r>
        <w:t xml:space="preserve"> itself and is certainly not a replacement for sound planning policies, by which I mean planning policies which are based on assessment of London’s needs for different types of development.</w:t>
      </w:r>
      <w:r w:rsidR="00A3352C">
        <w:br/>
      </w:r>
      <w:r w:rsidR="00A3352C">
        <w:br/>
        <w:t xml:space="preserve">As with previous versions of the London Plan, including the first plan published by Mayor Livingstone in 2004, one of the key objectives of the Plan is to meet the housing needs of Londoners.  In recent years, London’s population has been growing faster than anticipated, largely due to London’s continuing economic strength and the job opportunities that provides. It is now estimated that London needs 66,000 new homes a year, compared with the previous estimate of 49,000 a year. In my view both these estimates are seriously understated as a they fail to adequately reflect the existing shortage of housing and historic undersupply and the urgency of meeting the housing supply deficit. The Plan also estimates that London has a development capacity of 65,000 homes a year. This estimate is based on the recently publishes Strategic Housing market assessment (SHMA) which has updated the 2014 SHMA which produced a capacity estimate of 42,000 homes a year.  Readers may ask what has this to do with urban design and density.  </w:t>
      </w:r>
      <w:r w:rsidR="005709A5">
        <w:t>It is</w:t>
      </w:r>
      <w:r w:rsidR="00A3352C">
        <w:t xml:space="preserve"> </w:t>
      </w:r>
      <w:r w:rsidR="00584F01">
        <w:t xml:space="preserve">not </w:t>
      </w:r>
      <w:r w:rsidR="00A3352C">
        <w:t xml:space="preserve">that City Hall has discovered lots of new development land – after all the policy on protecting Metropolitan </w:t>
      </w:r>
      <w:r w:rsidR="005709A5">
        <w:t>O</w:t>
      </w:r>
      <w:r w:rsidR="00A3352C">
        <w:t>pen Land and the Green belt is actually being strengthened, as are the policies on protecting employment land.</w:t>
      </w:r>
      <w:r w:rsidR="00601D99">
        <w:t xml:space="preserve"> Instead the Mayor is assuming available sites are developed at a higher density than previously. In order to achieve this, the Mayor has in effect abandoned the policy of Sustainable residential quality (SRQ) that has been at the basis of all London Plans since 2004 and was in fact derived from a series of research reports published by the London Planning Advisory Committee in the late 1990’s. </w:t>
      </w:r>
      <w:r w:rsidR="00584F01">
        <w:br/>
      </w:r>
      <w:r w:rsidR="00584F01">
        <w:br/>
      </w:r>
      <w:r w:rsidR="00601D99">
        <w:t>This approach related development density to  the location of a development site in relation to public transport access, the existing area character in terms of its built form and the relationship to a town or local centre which provided key components of social infrastructure. This produced a matrix of density ranges in terms of both new homes and the number of habitable rooms based on the inter-relationship of these factors. The policy was aimed at increasing development densities where this was appropriate and where public transport and local services could support an increased population. The policy and matrix however recognised that different types of new homes were needed o meet different needs and the matrix was revised in 2007 to recognise that housing outputs should be driven by an assessment of needs,</w:t>
      </w:r>
      <w:r w:rsidR="00584F01">
        <w:t xml:space="preserve"> </w:t>
      </w:r>
      <w:r w:rsidR="00601D99">
        <w:t xml:space="preserve">including the need for family sized homes and not just by seeking to maximise the number of new homes produced. It was also acknowledged that the </w:t>
      </w:r>
      <w:r w:rsidR="00AD3EE2">
        <w:t>n</w:t>
      </w:r>
      <w:r w:rsidR="00601D99">
        <w:t xml:space="preserve">eed for public transport and social infrastructure related to the number of people living in a development rather than the number of homes built -thus the attempted shift </w:t>
      </w:r>
      <w:r w:rsidR="00584F01">
        <w:t xml:space="preserve">to a focus on the number of habitable rooms which indicated the occupation capacity of a unit. This coincided with the introduction of policies on open space and playspace for children, and was followed by the introduction of internal space standards in the 2011 London Plan, all of which together with the wider guidance in the mayor’s housing Design Guide, have had a major </w:t>
      </w:r>
      <w:r w:rsidR="000962DC">
        <w:t xml:space="preserve">positive </w:t>
      </w:r>
      <w:r w:rsidR="00584F01">
        <w:t>impact on the  design of new residential development in London.</w:t>
      </w:r>
      <w:r w:rsidR="00A70EEB">
        <w:t xml:space="preserve"> </w:t>
      </w:r>
      <w:r w:rsidR="00584F01">
        <w:t>The new plan n effect abandon</w:t>
      </w:r>
      <w:r w:rsidR="00A70EEB">
        <w:t>s</w:t>
      </w:r>
      <w:r w:rsidR="00584F01">
        <w:t xml:space="preserve"> this approach</w:t>
      </w:r>
      <w:r w:rsidR="005709A5">
        <w:t>, by replacing the density</w:t>
      </w:r>
      <w:r w:rsidR="00A70EEB">
        <w:t xml:space="preserve"> matrix by a proposal that development proposals with densities above certain levels should be supported by management plans.  The content of these plans and the benchmarks against which these will be measured are not however specified</w:t>
      </w:r>
      <w:r w:rsidR="00584F01">
        <w:t>.</w:t>
      </w:r>
      <w:r w:rsidR="00A70EEB">
        <w:br/>
      </w:r>
      <w:r w:rsidR="00A70EEB">
        <w:br/>
      </w:r>
      <w:r w:rsidR="00584F01">
        <w:t xml:space="preserve">It has been argued that the density policies have restricted the number of new homes built in London in recent years.  This is actually an argument which is difficult to sustain given the </w:t>
      </w:r>
      <w:r w:rsidR="00584F01">
        <w:lastRenderedPageBreak/>
        <w:t xml:space="preserve">monitoring data published in the Mayor’s annual monitoring reports has demonstrated that </w:t>
      </w:r>
      <w:r w:rsidR="00A70EEB">
        <w:t xml:space="preserve">not only have average development densities for completed units in London increased from 59 dwellings per hectare in 1999-2002 to 132 dwellings per hectare in in 2015/6 but </w:t>
      </w:r>
      <w:r w:rsidR="00584F01">
        <w:t xml:space="preserve">between half and two thirds of developments have actually exceeded the top of the appropriate density range. City Hall therefore </w:t>
      </w:r>
      <w:r w:rsidR="00A70EEB">
        <w:t>is working on a somewhat different premise</w:t>
      </w:r>
      <w:r w:rsidR="00584F01">
        <w:t xml:space="preserve"> – if the policy has not actually been followed, the policy should be changed to reflect active development practice.</w:t>
      </w:r>
      <w:r w:rsidR="00584F01">
        <w:br/>
      </w:r>
      <w:r w:rsidR="00584F01">
        <w:br/>
        <w:t xml:space="preserve">It could be argued that if a new policy can increase housing output, there is not really any problem. </w:t>
      </w:r>
      <w:r w:rsidR="005E45B1">
        <w:t xml:space="preserve">The difficulty here is that this free for all approach in effect fails to recognise that there is a link between the density of development and housing output. </w:t>
      </w:r>
      <w:r w:rsidR="00A70EEB">
        <w:t>B</w:t>
      </w:r>
      <w:r w:rsidR="005E45B1">
        <w:t>uilding at higher densities may produce more homes (though in practice this has not been demonstrated by relatively low housing completions in London over the last few years) but it does not produce more family sized homes nor does it produce more new homes affordable by lower and middle</w:t>
      </w:r>
      <w:r w:rsidR="000962DC">
        <w:t>-</w:t>
      </w:r>
      <w:r w:rsidR="005E45B1">
        <w:t xml:space="preserve">income households. </w:t>
      </w:r>
      <w:r w:rsidR="00A70EEB">
        <w:t xml:space="preserve"> Only 20% of completions in 2015/6 were homes with 3 or more bedrooms, while the proportion of homes in the </w:t>
      </w:r>
      <w:r w:rsidR="00F917AF">
        <w:t>2015/6 consents whic</w:t>
      </w:r>
      <w:r w:rsidR="00A70EEB">
        <w:t xml:space="preserve">h are sub-market has fallen to </w:t>
      </w:r>
      <w:r w:rsidR="00F917AF">
        <w:t>20</w:t>
      </w:r>
      <w:r w:rsidR="00A70EEB">
        <w:t>%</w:t>
      </w:r>
      <w:r w:rsidR="00F917AF">
        <w:t>, with only 1.5% of the total being social rented homes</w:t>
      </w:r>
      <w:r w:rsidR="00A70EEB">
        <w:t>.</w:t>
      </w:r>
      <w:r w:rsidR="00F917AF">
        <w:t xml:space="preserve"> </w:t>
      </w:r>
      <w:r w:rsidR="005E45B1">
        <w:t>We have also witnessed an increase in the number of higher rise developments</w:t>
      </w:r>
      <w:r w:rsidR="00F917AF">
        <w:t xml:space="preserve"> consented</w:t>
      </w:r>
      <w:r w:rsidR="005E45B1">
        <w:t xml:space="preserve">, </w:t>
      </w:r>
      <w:r w:rsidR="00F917AF">
        <w:t>often at</w:t>
      </w:r>
      <w:r w:rsidR="005E45B1">
        <w:t xml:space="preserve"> densities </w:t>
      </w:r>
      <w:r w:rsidR="00F917AF">
        <w:t>several times</w:t>
      </w:r>
      <w:r w:rsidR="005E45B1">
        <w:t xml:space="preserve"> the top of the appropriate range in the London Plan.  This has been encouraged by successive Mayors as it </w:t>
      </w:r>
      <w:r w:rsidR="00F917AF">
        <w:t xml:space="preserve">is seen as maximising housing output in numerical terms as well as </w:t>
      </w:r>
      <w:r w:rsidR="005E45B1">
        <w:t>attract</w:t>
      </w:r>
      <w:r w:rsidR="00F917AF">
        <w:t>ing</w:t>
      </w:r>
      <w:r w:rsidR="005E45B1">
        <w:t xml:space="preserve"> investment into London’s development market</w:t>
      </w:r>
      <w:r w:rsidR="00F917AF">
        <w:t>. This reflects</w:t>
      </w:r>
      <w:r w:rsidR="005E45B1">
        <w:t xml:space="preserve"> the fact that the nature of </w:t>
      </w:r>
      <w:r w:rsidR="005E2FDC">
        <w:t xml:space="preserve">much of the </w:t>
      </w:r>
      <w:r w:rsidR="005E45B1">
        <w:t xml:space="preserve">residential development in London </w:t>
      </w:r>
      <w:r w:rsidR="005E2FDC">
        <w:t>is now</w:t>
      </w:r>
      <w:r w:rsidR="005E45B1">
        <w:t xml:space="preserve"> driven by the opportunities for profit rather than the housing needs of Londoners. </w:t>
      </w:r>
      <w:r w:rsidR="00941851">
        <w:t xml:space="preserve">  Research which I presented to the RIBA Space at Home conference in 2008 demonstrated that the higher the density and the higher the height of blocks, the lower the proportion of family sized homes</w:t>
      </w:r>
      <w:r w:rsidR="00A70EEB">
        <w:t xml:space="preserve"> (and generally the lower the proportion of sub-market homes on site)</w:t>
      </w:r>
      <w:r w:rsidR="00941851">
        <w:t>.  The May</w:t>
      </w:r>
      <w:r w:rsidR="000962DC">
        <w:t>o</w:t>
      </w:r>
      <w:r w:rsidR="00941851">
        <w:t>r of London’s annual monitoring reports shows that this trend has continued.</w:t>
      </w:r>
      <w:r w:rsidR="000962DC">
        <w:t xml:space="preserve"> </w:t>
      </w:r>
      <w:r w:rsidR="005E2FDC">
        <w:t>T</w:t>
      </w:r>
      <w:r w:rsidR="005E45B1">
        <w:t xml:space="preserve">he weakening of London Plan policies </w:t>
      </w:r>
      <w:r w:rsidR="005E2FDC">
        <w:t xml:space="preserve">on density </w:t>
      </w:r>
      <w:r w:rsidR="005E45B1">
        <w:t xml:space="preserve">may increase investment opportunities </w:t>
      </w:r>
      <w:r w:rsidR="00D27E01">
        <w:t>(</w:t>
      </w:r>
      <w:r w:rsidR="005E45B1">
        <w:t xml:space="preserve">including the opportunities for </w:t>
      </w:r>
      <w:r w:rsidR="00A70EEB">
        <w:t xml:space="preserve">surplus </w:t>
      </w:r>
      <w:r w:rsidR="005E45B1">
        <w:t xml:space="preserve">international capital) while actually not responding </w:t>
      </w:r>
      <w:r w:rsidR="00A70EEB">
        <w:t xml:space="preserve">adequately </w:t>
      </w:r>
      <w:r w:rsidR="005E45B1">
        <w:t xml:space="preserve">to the </w:t>
      </w:r>
      <w:r w:rsidR="00A70EEB">
        <w:t xml:space="preserve">housing </w:t>
      </w:r>
      <w:r w:rsidR="005E45B1">
        <w:t>needs of Londoners.</w:t>
      </w:r>
      <w:r w:rsidR="005E45B1">
        <w:br/>
      </w:r>
      <w:r w:rsidR="005E45B1">
        <w:br/>
      </w:r>
      <w:r w:rsidR="00941851">
        <w:t xml:space="preserve">There is considerable confusion over what is meant by superdensity. A number of reports, from the early work of </w:t>
      </w:r>
      <w:r w:rsidR="00737555">
        <w:t>Design for Homes</w:t>
      </w:r>
      <w:r w:rsidR="00172035">
        <w:t xml:space="preserve"> and the London Housing Federation</w:t>
      </w:r>
      <w:r w:rsidR="00941851">
        <w:t xml:space="preserve">, to HTA’s Supurbia report (2014) and the </w:t>
      </w:r>
      <w:r w:rsidR="008C4E77">
        <w:t>two</w:t>
      </w:r>
      <w:r w:rsidR="00941851">
        <w:t xml:space="preserve"> Superdensity reports</w:t>
      </w:r>
      <w:r w:rsidR="008C4E77">
        <w:t xml:space="preserve"> </w:t>
      </w:r>
      <w:r w:rsidR="00941851">
        <w:t>from the</w:t>
      </w:r>
      <w:r w:rsidR="008C4E77">
        <w:t xml:space="preserve"> </w:t>
      </w:r>
      <w:r w:rsidR="00941851">
        <w:t xml:space="preserve">HTA/Levitt Bernstein/ </w:t>
      </w:r>
      <w:r w:rsidR="008C4E77">
        <w:t>PRP/ Pollard Thomas Edwards consortium</w:t>
      </w:r>
      <w:r w:rsidR="00A70EEB">
        <w:t xml:space="preserve"> (2007 and 2015)</w:t>
      </w:r>
      <w:r w:rsidR="008C4E77">
        <w:t xml:space="preserve">, </w:t>
      </w:r>
      <w:r w:rsidR="00941851">
        <w:t xml:space="preserve">have argued the case for incremental intensification </w:t>
      </w:r>
      <w:r w:rsidR="005E2FDC">
        <w:t>with a focus on lower density</w:t>
      </w:r>
      <w:r w:rsidR="00941851">
        <w:t xml:space="preserve"> suburban areas with good public transport access and social infrastructure. What is often ignored is the argument in the second superdensity report that</w:t>
      </w:r>
      <w:r w:rsidR="005E2FDC">
        <w:t>,</w:t>
      </w:r>
      <w:r w:rsidR="00941851">
        <w:t xml:space="preserve"> at densities above </w:t>
      </w:r>
      <w:r w:rsidR="008C4E77">
        <w:t>350</w:t>
      </w:r>
      <w:r w:rsidR="00941851">
        <w:t xml:space="preserve"> dwellings per hectare, it is extremely difficult to provide homes for families. </w:t>
      </w:r>
      <w:r w:rsidR="00172035">
        <w:t xml:space="preserve">There is also a risk that the push to densification will put pressure on the housing standards set out in the Plan and the design guide, especially in relation to internal space standards, </w:t>
      </w:r>
      <w:r w:rsidR="00A70EEB">
        <w:t xml:space="preserve">distances between residential buildings, </w:t>
      </w:r>
      <w:r w:rsidR="00172035">
        <w:t>privacy, daylight and sunlight, outdoor space including playspace for children and the policy that all res</w:t>
      </w:r>
      <w:r w:rsidR="00FD560F">
        <w:t>i</w:t>
      </w:r>
      <w:r w:rsidR="00172035">
        <w:t xml:space="preserve">dential units </w:t>
      </w:r>
      <w:r w:rsidR="00F917AF">
        <w:t>should be</w:t>
      </w:r>
      <w:r w:rsidR="00172035">
        <w:t xml:space="preserve"> dual aspect</w:t>
      </w:r>
      <w:r w:rsidR="00FD560F">
        <w:t xml:space="preserve"> – those design components which can actually be measured</w:t>
      </w:r>
      <w:r w:rsidR="00F917AF">
        <w:t>, rather than a matter for the subjective judgement of an individual planning officer.</w:t>
      </w:r>
      <w:r w:rsidR="005E45B1">
        <w:br/>
      </w:r>
      <w:r w:rsidR="005E45B1">
        <w:br/>
      </w:r>
      <w:r w:rsidR="008C4E77">
        <w:t>Density of development also has an impact on cost and affordability</w:t>
      </w:r>
      <w:r w:rsidR="00172035">
        <w:t>. Hyperdense development</w:t>
      </w:r>
      <w:r w:rsidR="005709A5">
        <w:t xml:space="preserve"> (for example over 405 dwellings per hectare – the top of the highest range in the current London Plan) </w:t>
      </w:r>
      <w:r w:rsidR="00172035">
        <w:t>, especially in the form of towers has high build costs. Higher density schemes generally in</w:t>
      </w:r>
      <w:r w:rsidR="00F917AF">
        <w:t>clude</w:t>
      </w:r>
      <w:r w:rsidR="00172035">
        <w:t xml:space="preserve">  common areas and facilities which require  management and maintenance and can involve high service charges, so even if  rents are kept down, homes will generally not be affordab</w:t>
      </w:r>
      <w:r w:rsidR="00F917AF">
        <w:t>l</w:t>
      </w:r>
      <w:r w:rsidR="00172035">
        <w:t>e to lower and even middle income households. Moreover</w:t>
      </w:r>
      <w:r w:rsidR="005E2FDC">
        <w:t>,</w:t>
      </w:r>
      <w:r w:rsidR="00172035">
        <w:t xml:space="preserve"> as density of development increases (and affordable housing requirements weaken) land values increase – as has been demonstrated so clearly in recent years in London -this just worsens the London housing affordability crisis.</w:t>
      </w:r>
      <w:r w:rsidR="00172035">
        <w:br/>
      </w:r>
      <w:r w:rsidR="00172035">
        <w:br/>
        <w:t xml:space="preserve">One of the Mayors objectives in arguing for densification is to demonstrate that the compact city assumption in the original 2004 London Plan is still achievable, despite the increased rate of population growth. The Mayor has also continued his predecessors’ policies of </w:t>
      </w:r>
      <w:r w:rsidR="00172035">
        <w:lastRenderedPageBreak/>
        <w:t>protection of the Green Belt – so the policy is UP rather than OUT. This represents a failure to consider the benefits and dis</w:t>
      </w:r>
      <w:r w:rsidR="00FD560F">
        <w:t>-</w:t>
      </w:r>
      <w:r w:rsidR="00172035">
        <w:t>benefits of alternative development options,</w:t>
      </w:r>
      <w:r w:rsidR="00FD560F">
        <w:t xml:space="preserve"> </w:t>
      </w:r>
      <w:r w:rsidR="00172035">
        <w:t xml:space="preserve">especially in relation to the impact of </w:t>
      </w:r>
      <w:r w:rsidR="00FD560F">
        <w:t xml:space="preserve">different options on the ability to meet the full range of London’s housing requirements. This is a fundamental failure of planning and a failure which cannot be corrected even </w:t>
      </w:r>
      <w:r w:rsidR="005E2FDC">
        <w:t xml:space="preserve">by </w:t>
      </w:r>
      <w:r w:rsidR="00FD560F">
        <w:t>the best design.</w:t>
      </w:r>
      <w:r w:rsidR="005E2FDC">
        <w:br/>
      </w:r>
      <w:r w:rsidR="005E2FDC">
        <w:br/>
        <w:t>Duncan Bowie</w:t>
      </w:r>
      <w:r w:rsidR="005E2FDC">
        <w:br/>
        <w:t>Senior research associate</w:t>
      </w:r>
      <w:r w:rsidR="005E2FDC">
        <w:br/>
        <w:t>Bartlett School of Planning</w:t>
      </w:r>
      <w:r w:rsidR="00827A7F">
        <w:br/>
      </w:r>
    </w:p>
    <w:sectPr w:rsidR="009D6099">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3B8765" w14:textId="77777777" w:rsidR="00FB2B02" w:rsidRDefault="00FB2B02" w:rsidP="00FB2B02">
      <w:pPr>
        <w:spacing w:after="0" w:line="240" w:lineRule="auto"/>
      </w:pPr>
      <w:r>
        <w:separator/>
      </w:r>
    </w:p>
  </w:endnote>
  <w:endnote w:type="continuationSeparator" w:id="0">
    <w:p w14:paraId="49988B42" w14:textId="77777777" w:rsidR="00FB2B02" w:rsidRDefault="00FB2B02" w:rsidP="00FB2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Helvetica"/>
    <w:panose1 w:val="020F0502020204030204"/>
    <w:charset w:val="00"/>
    <w:family w:val="roman"/>
    <w:notTrueType/>
    <w:pitch w:val="default"/>
  </w:font>
  <w:font w:name="Times New Roman">
    <w:altName w:val="Times"/>
    <w:panose1 w:val="02020603050405020304"/>
    <w:charset w:val="00"/>
    <w:family w:val="auto"/>
    <w:notTrueType/>
    <w:pitch w:val="variable"/>
    <w:sig w:usb0="00000003" w:usb1="00000000" w:usb2="00000000" w:usb3="00000000" w:csb0="00000001" w:csb1="00000000"/>
  </w:font>
  <w:font w:name="Arial">
    <w:altName w:val="Helvetica"/>
    <w:panose1 w:val="020B0604020202020204"/>
    <w:charset w:val="00"/>
    <w:family w:val="auto"/>
    <w:notTrueType/>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altName w:val="SignPainter-HouseScrip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B8E6D" w14:textId="77777777" w:rsidR="00FB2B02" w:rsidRDefault="00FB2B02" w:rsidP="00D465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79F512" w14:textId="77777777" w:rsidR="00FB2B02" w:rsidRDefault="00FB2B02" w:rsidP="00FB2B0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A2955" w14:textId="77777777" w:rsidR="00FB2B02" w:rsidRDefault="00FB2B02" w:rsidP="00D465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1AFF581" w14:textId="77777777" w:rsidR="00FB2B02" w:rsidRDefault="00FB2B02" w:rsidP="00FB2B0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E79F56" w14:textId="77777777" w:rsidR="00FB2B02" w:rsidRDefault="00FB2B02" w:rsidP="00FB2B02">
      <w:pPr>
        <w:spacing w:after="0" w:line="240" w:lineRule="auto"/>
      </w:pPr>
      <w:r>
        <w:separator/>
      </w:r>
    </w:p>
  </w:footnote>
  <w:footnote w:type="continuationSeparator" w:id="0">
    <w:p w14:paraId="5B4ED626" w14:textId="77777777" w:rsidR="00FB2B02" w:rsidRDefault="00FB2B02" w:rsidP="00FB2B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099"/>
    <w:rsid w:val="000962DC"/>
    <w:rsid w:val="00172035"/>
    <w:rsid w:val="005709A5"/>
    <w:rsid w:val="00584F01"/>
    <w:rsid w:val="005E2FDC"/>
    <w:rsid w:val="005E45B1"/>
    <w:rsid w:val="00601D99"/>
    <w:rsid w:val="00737555"/>
    <w:rsid w:val="00827A7F"/>
    <w:rsid w:val="008C4E77"/>
    <w:rsid w:val="00940634"/>
    <w:rsid w:val="00941851"/>
    <w:rsid w:val="009D6099"/>
    <w:rsid w:val="00A3352C"/>
    <w:rsid w:val="00A70EEB"/>
    <w:rsid w:val="00AD3EE2"/>
    <w:rsid w:val="00BA0CBA"/>
    <w:rsid w:val="00D27E01"/>
    <w:rsid w:val="00F917AF"/>
    <w:rsid w:val="00FB2B02"/>
    <w:rsid w:val="00FD56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5DA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2B02"/>
    <w:pPr>
      <w:tabs>
        <w:tab w:val="center" w:pos="4320"/>
        <w:tab w:val="right" w:pos="8640"/>
      </w:tabs>
      <w:spacing w:after="0" w:line="240" w:lineRule="auto"/>
    </w:pPr>
  </w:style>
  <w:style w:type="character" w:customStyle="1" w:styleId="FooterChar">
    <w:name w:val="Footer Char"/>
    <w:basedOn w:val="DefaultParagraphFont"/>
    <w:link w:val="Footer"/>
    <w:uiPriority w:val="99"/>
    <w:rsid w:val="00FB2B02"/>
  </w:style>
  <w:style w:type="character" w:styleId="PageNumber">
    <w:name w:val="page number"/>
    <w:basedOn w:val="DefaultParagraphFont"/>
    <w:uiPriority w:val="99"/>
    <w:semiHidden/>
    <w:unhideWhenUsed/>
    <w:rsid w:val="00FB2B0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2B02"/>
    <w:pPr>
      <w:tabs>
        <w:tab w:val="center" w:pos="4320"/>
        <w:tab w:val="right" w:pos="8640"/>
      </w:tabs>
      <w:spacing w:after="0" w:line="240" w:lineRule="auto"/>
    </w:pPr>
  </w:style>
  <w:style w:type="character" w:customStyle="1" w:styleId="FooterChar">
    <w:name w:val="Footer Char"/>
    <w:basedOn w:val="DefaultParagraphFont"/>
    <w:link w:val="Footer"/>
    <w:uiPriority w:val="99"/>
    <w:rsid w:val="00FB2B02"/>
  </w:style>
  <w:style w:type="character" w:styleId="PageNumber">
    <w:name w:val="page number"/>
    <w:basedOn w:val="DefaultParagraphFont"/>
    <w:uiPriority w:val="99"/>
    <w:semiHidden/>
    <w:unhideWhenUsed/>
    <w:rsid w:val="00FB2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1448</Words>
  <Characters>8256</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duncanbowie@yahoo.co.uk</dc:creator>
  <cp:keywords/>
  <dc:description/>
  <cp:lastModifiedBy>Michael Edwards</cp:lastModifiedBy>
  <cp:revision>2</cp:revision>
  <dcterms:created xsi:type="dcterms:W3CDTF">2018-01-24T09:43:00Z</dcterms:created>
  <dcterms:modified xsi:type="dcterms:W3CDTF">2018-01-24T09:43:00Z</dcterms:modified>
</cp:coreProperties>
</file>