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6EA" w:rsidRDefault="00F856EA" w:rsidP="00F856EA">
      <w:pPr>
        <w:rPr>
          <w:rFonts w:cstheme="minorHAnsi"/>
          <w:b/>
          <w:bCs/>
        </w:rPr>
      </w:pPr>
      <w:r>
        <w:rPr>
          <w:rFonts w:cstheme="minorHAnsi"/>
          <w:b/>
          <w:bCs/>
        </w:rPr>
        <w:t>Draft new London Plan Chapter 10 Transport</w:t>
      </w:r>
    </w:p>
    <w:p w:rsidR="00296C9E" w:rsidRDefault="00296C9E" w:rsidP="00F856EA">
      <w:pPr>
        <w:rPr>
          <w:rFonts w:cstheme="minorHAnsi"/>
          <w:b/>
          <w:bCs/>
        </w:rPr>
      </w:pPr>
      <w:r>
        <w:rPr>
          <w:rFonts w:cstheme="minorHAnsi"/>
          <w:b/>
          <w:bCs/>
        </w:rPr>
        <w:t>Note: This is a briefing on the policies with some comments from 5 Dec 2017 Just Space meeting</w:t>
      </w:r>
      <w:r w:rsidR="00E70050">
        <w:rPr>
          <w:rFonts w:cstheme="minorHAnsi"/>
          <w:b/>
          <w:bCs/>
        </w:rPr>
        <w:t xml:space="preserve"> and at the end, comments from the Working Conference of 24 February 2018.                                     </w:t>
      </w:r>
      <w:r>
        <w:rPr>
          <w:rFonts w:cstheme="minorHAnsi"/>
          <w:b/>
          <w:bCs/>
        </w:rPr>
        <w:t xml:space="preserve"> It should be read alongside the Just Space response to the draft Mayoral Transport Strategy</w:t>
      </w:r>
      <w:r w:rsidR="00E70050">
        <w:rPr>
          <w:rFonts w:cstheme="minorHAnsi"/>
          <w:b/>
          <w:bCs/>
        </w:rPr>
        <w:t xml:space="preserve"> which has</w:t>
      </w:r>
      <w:r>
        <w:rPr>
          <w:rFonts w:cstheme="minorHAnsi"/>
          <w:b/>
          <w:bCs/>
        </w:rPr>
        <w:t xml:space="preserve"> yet to be incorporated.</w:t>
      </w:r>
    </w:p>
    <w:p w:rsidR="00F856EA" w:rsidRPr="00F856EA" w:rsidRDefault="00F856EA" w:rsidP="00F856EA">
      <w:pPr>
        <w:rPr>
          <w:rFonts w:cstheme="minorHAnsi"/>
        </w:rPr>
      </w:pPr>
      <w:r>
        <w:rPr>
          <w:rFonts w:cstheme="minorHAnsi"/>
          <w:b/>
          <w:bCs/>
        </w:rPr>
        <w:t xml:space="preserve">Chapter 1’s </w:t>
      </w:r>
      <w:r w:rsidR="00091EBC">
        <w:rPr>
          <w:rFonts w:cstheme="minorHAnsi"/>
          <w:b/>
          <w:bCs/>
        </w:rPr>
        <w:t xml:space="preserve">Good Growth Policies include:  GG1 </w:t>
      </w:r>
      <w:r w:rsidRPr="00F856EA">
        <w:rPr>
          <w:rFonts w:cstheme="minorHAnsi"/>
          <w:b/>
          <w:bCs/>
        </w:rPr>
        <w:t>Building strong and inclusive communities</w:t>
      </w:r>
      <w:r w:rsidRPr="00F856EA">
        <w:rPr>
          <w:rFonts w:cstheme="minorHAnsi"/>
          <w:b/>
        </w:rPr>
        <w:t xml:space="preserve"> </w:t>
      </w:r>
      <w:r w:rsidRPr="00F856EA">
        <w:rPr>
          <w:rFonts w:cstheme="minorHAnsi"/>
        </w:rPr>
        <w:t>so that everyone benefits, accessing good quality services and amenities. Streets and public spaces should be planned for people and their comfort and safety. The crucial role town centres have in social, civic, cultural and economic lives must be promoted. New buildings and spaces should be designed to reinforce the inclusivity and resilience of communities. All Londoners should be able to move around with ease and enjoy the opportunities the city provides.</w:t>
      </w:r>
    </w:p>
    <w:p w:rsidR="00F856EA" w:rsidRPr="00F856EA" w:rsidRDefault="00F856EA" w:rsidP="00F856EA">
      <w:pPr>
        <w:rPr>
          <w:rFonts w:cstheme="minorHAnsi"/>
        </w:rPr>
      </w:pPr>
      <w:r w:rsidRPr="00F856EA">
        <w:rPr>
          <w:rFonts w:cstheme="minorHAnsi"/>
        </w:rPr>
        <w:t xml:space="preserve">And </w:t>
      </w:r>
      <w:r w:rsidR="00091EBC" w:rsidRPr="00091EBC">
        <w:rPr>
          <w:rFonts w:cstheme="minorHAnsi"/>
          <w:b/>
        </w:rPr>
        <w:t xml:space="preserve"> GG3 </w:t>
      </w:r>
      <w:r w:rsidRPr="00091EBC">
        <w:rPr>
          <w:rFonts w:cstheme="minorHAnsi"/>
          <w:b/>
        </w:rPr>
        <w:t>Creating</w:t>
      </w:r>
      <w:r w:rsidRPr="00F856EA">
        <w:rPr>
          <w:rFonts w:cstheme="minorHAnsi"/>
          <w:b/>
        </w:rPr>
        <w:t xml:space="preserve"> a Healthy City </w:t>
      </w:r>
      <w:r w:rsidRPr="00F856EA">
        <w:rPr>
          <w:rFonts w:cstheme="minorHAnsi"/>
        </w:rPr>
        <w:t xml:space="preserve">with the Healthy Streets Approach that will prioritise health in all planning decisions by promoting active and healthy lifestyles, improving access to green spaces and providing new green infrastructure. </w:t>
      </w:r>
    </w:p>
    <w:p w:rsidR="00842F2E" w:rsidRDefault="00F856EA" w:rsidP="00F856EA">
      <w:pPr>
        <w:rPr>
          <w:rFonts w:cstheme="minorHAnsi"/>
        </w:rPr>
      </w:pPr>
      <w:r w:rsidRPr="00F856EA">
        <w:rPr>
          <w:rFonts w:cstheme="minorHAnsi"/>
          <w:b/>
        </w:rPr>
        <w:t>Transport</w:t>
      </w:r>
      <w:r w:rsidR="00D11C04">
        <w:rPr>
          <w:rFonts w:cstheme="minorHAnsi"/>
          <w:b/>
        </w:rPr>
        <w:t xml:space="preserve"> </w:t>
      </w:r>
      <w:r w:rsidR="00842F2E">
        <w:rPr>
          <w:rFonts w:cstheme="minorHAnsi"/>
          <w:b/>
        </w:rPr>
        <w:t xml:space="preserve">Chapter </w:t>
      </w:r>
      <w:r w:rsidRPr="00F856EA">
        <w:rPr>
          <w:rFonts w:cstheme="minorHAnsi"/>
          <w:b/>
        </w:rPr>
        <w:t>Polic</w:t>
      </w:r>
      <w:r w:rsidR="00091EBC">
        <w:rPr>
          <w:rFonts w:cstheme="minorHAnsi"/>
          <w:b/>
        </w:rPr>
        <w:t xml:space="preserve">ies:                                                                                                                                                        </w:t>
      </w:r>
      <w:r w:rsidRPr="00F856EA">
        <w:rPr>
          <w:rFonts w:cstheme="minorHAnsi"/>
          <w:b/>
        </w:rPr>
        <w:t xml:space="preserve"> T1 </w:t>
      </w:r>
      <w:r w:rsidR="00D11C04">
        <w:rPr>
          <w:rFonts w:cstheme="minorHAnsi"/>
          <w:b/>
        </w:rPr>
        <w:t>Strategic App</w:t>
      </w:r>
      <w:r w:rsidR="00842F2E">
        <w:rPr>
          <w:rFonts w:cstheme="minorHAnsi"/>
          <w:b/>
        </w:rPr>
        <w:t xml:space="preserve">roach to Transport: </w:t>
      </w:r>
      <w:r w:rsidR="00C862B5">
        <w:rPr>
          <w:rFonts w:cstheme="minorHAnsi"/>
        </w:rPr>
        <w:t xml:space="preserve">supports a transition to sustainable transport and sets </w:t>
      </w:r>
      <w:r w:rsidRPr="00F856EA">
        <w:rPr>
          <w:rFonts w:cstheme="minorHAnsi"/>
        </w:rPr>
        <w:t>a target of 80% of trips in London by 2041 to be made by Active Travel (</w:t>
      </w:r>
      <w:r w:rsidR="007A5E1A">
        <w:rPr>
          <w:rFonts w:cstheme="minorHAnsi"/>
        </w:rPr>
        <w:t>foot, cycle or public transport); and requires the effective use of land in relation to Active Travel</w:t>
      </w:r>
      <w:r w:rsidR="00842F2E">
        <w:rPr>
          <w:rFonts w:cstheme="minorHAnsi"/>
        </w:rPr>
        <w:t xml:space="preserve">. </w:t>
      </w:r>
      <w:r w:rsidR="007A5E1A">
        <w:rPr>
          <w:rFonts w:cstheme="minorHAnsi"/>
        </w:rPr>
        <w:t xml:space="preserve">The integration of land use and </w:t>
      </w:r>
      <w:proofErr w:type="gramStart"/>
      <w:r w:rsidR="007A5E1A">
        <w:rPr>
          <w:rFonts w:cstheme="minorHAnsi"/>
        </w:rPr>
        <w:t>transport</w:t>
      </w:r>
      <w:proofErr w:type="gramEnd"/>
      <w:r w:rsidR="007A5E1A">
        <w:rPr>
          <w:rFonts w:cstheme="minorHAnsi"/>
        </w:rPr>
        <w:t xml:space="preserve">, with a robust and resilient public transport network links to the </w:t>
      </w:r>
      <w:r w:rsidR="00842F2E">
        <w:rPr>
          <w:rFonts w:cstheme="minorHAnsi"/>
        </w:rPr>
        <w:t>ambitious aim to reduce Londoners’ dependency on cars in order to grow sustainably</w:t>
      </w:r>
      <w:r w:rsidR="007A5E1A">
        <w:rPr>
          <w:rFonts w:cstheme="minorHAnsi"/>
        </w:rPr>
        <w:t xml:space="preserve"> (10.1.11)</w:t>
      </w:r>
      <w:r w:rsidR="00842F2E">
        <w:rPr>
          <w:rFonts w:cstheme="minorHAnsi"/>
        </w:rPr>
        <w:t xml:space="preserve">. </w:t>
      </w:r>
      <w:r w:rsidR="00512D96">
        <w:rPr>
          <w:rFonts w:cstheme="minorHAnsi"/>
        </w:rPr>
        <w:t xml:space="preserve">It refers onto </w:t>
      </w:r>
      <w:r w:rsidR="00512D96" w:rsidRPr="009D39D4">
        <w:rPr>
          <w:rFonts w:cstheme="minorHAnsi"/>
          <w:b/>
        </w:rPr>
        <w:t>Table 10.1</w:t>
      </w:r>
      <w:r w:rsidR="00512D96">
        <w:rPr>
          <w:rFonts w:cstheme="minorHAnsi"/>
        </w:rPr>
        <w:t>’s Indicative List of transport schemes</w:t>
      </w:r>
      <w:r w:rsidR="009D39D4">
        <w:rPr>
          <w:rFonts w:cstheme="minorHAnsi"/>
        </w:rPr>
        <w:t xml:space="preserve"> and to the Mayoral Transport Strategy (10.1.5)</w:t>
      </w:r>
      <w:r w:rsidR="00512D96">
        <w:rPr>
          <w:rFonts w:cstheme="minorHAnsi"/>
        </w:rPr>
        <w:t>.</w:t>
      </w:r>
      <w:r w:rsidRPr="00F856EA">
        <w:rPr>
          <w:rFonts w:cstheme="minorHAnsi"/>
        </w:rPr>
        <w:t xml:space="preserve"> </w:t>
      </w:r>
      <w:r w:rsidR="00432AEB">
        <w:rPr>
          <w:rFonts w:cstheme="minorHAnsi"/>
        </w:rPr>
        <w:t xml:space="preserve"> </w:t>
      </w:r>
      <w:r w:rsidR="009C1095">
        <w:rPr>
          <w:rFonts w:cstheme="minorHAnsi"/>
        </w:rPr>
        <w:t xml:space="preserve">Comment: given that absolute numbers of trips would increase, this would be a transformational and challenging accomplishment. </w:t>
      </w:r>
      <w:r w:rsidR="003D36D8">
        <w:rPr>
          <w:rFonts w:cstheme="minorHAnsi"/>
        </w:rPr>
        <w:t xml:space="preserve">The task of such modal shift is understated here. </w:t>
      </w:r>
      <w:r w:rsidR="009C1095">
        <w:rPr>
          <w:rFonts w:cstheme="minorHAnsi"/>
        </w:rPr>
        <w:t>Reducing the need to travel does not inform this chapter</w:t>
      </w:r>
      <w:r w:rsidR="003D36D8">
        <w:rPr>
          <w:rFonts w:cstheme="minorHAnsi"/>
        </w:rPr>
        <w:t xml:space="preserve">. As with </w:t>
      </w:r>
      <w:r w:rsidR="009C1095">
        <w:rPr>
          <w:rFonts w:cstheme="minorHAnsi"/>
        </w:rPr>
        <w:t>the draft Mayoral Transport Strategy</w:t>
      </w:r>
      <w:r w:rsidR="003D36D8">
        <w:rPr>
          <w:rFonts w:cstheme="minorHAnsi"/>
        </w:rPr>
        <w:t xml:space="preserve">, Road Traffic Reduction Target Setting should be part of policy. </w:t>
      </w:r>
      <w:r w:rsidR="00432AEB">
        <w:rPr>
          <w:rFonts w:cstheme="minorHAnsi"/>
        </w:rPr>
        <w:t>The realisation and maximisation of growth</w:t>
      </w:r>
      <w:r w:rsidR="00A51522">
        <w:rPr>
          <w:rFonts w:cstheme="minorHAnsi"/>
        </w:rPr>
        <w:t xml:space="preserve"> and ensuring that London is connected </w:t>
      </w:r>
      <w:r w:rsidR="009C1095">
        <w:rPr>
          <w:rFonts w:cstheme="minorHAnsi"/>
        </w:rPr>
        <w:t xml:space="preserve">(10.1.11) </w:t>
      </w:r>
      <w:r w:rsidR="00A51522">
        <w:rPr>
          <w:rFonts w:cstheme="minorHAnsi"/>
        </w:rPr>
        <w:t>are elaborated in other policies, no</w:t>
      </w:r>
      <w:r w:rsidR="009C1095">
        <w:rPr>
          <w:rFonts w:cstheme="minorHAnsi"/>
        </w:rPr>
        <w:t>t just in the Transport Chapter, to underpin, for example, increasing the number of homes built near town centres or good public transport.</w:t>
      </w:r>
      <w:r w:rsidR="00761413">
        <w:rPr>
          <w:rFonts w:cstheme="minorHAnsi"/>
        </w:rPr>
        <w:t xml:space="preserve"> </w:t>
      </w:r>
    </w:p>
    <w:p w:rsidR="00091EBC" w:rsidRDefault="00842F2E" w:rsidP="00F856EA">
      <w:pPr>
        <w:rPr>
          <w:rFonts w:cstheme="minorHAnsi"/>
        </w:rPr>
      </w:pPr>
      <w:r w:rsidRPr="00F856EA">
        <w:rPr>
          <w:rFonts w:cstheme="minorHAnsi"/>
          <w:b/>
        </w:rPr>
        <w:t>T2</w:t>
      </w:r>
      <w:r>
        <w:rPr>
          <w:rFonts w:cstheme="minorHAnsi"/>
          <w:b/>
        </w:rPr>
        <w:t xml:space="preserve"> Healthy Streets</w:t>
      </w:r>
      <w:r w:rsidRPr="00F856EA">
        <w:rPr>
          <w:rFonts w:cstheme="minorHAnsi"/>
          <w:b/>
        </w:rPr>
        <w:t>:</w:t>
      </w:r>
      <w:r w:rsidRPr="00F856EA">
        <w:rPr>
          <w:rFonts w:cstheme="minorHAnsi"/>
        </w:rPr>
        <w:t xml:space="preserve"> using the Healthy Streets Approach</w:t>
      </w:r>
      <w:r>
        <w:rPr>
          <w:rFonts w:cstheme="minorHAnsi"/>
        </w:rPr>
        <w:t xml:space="preserve"> to improve the character and use of streets with positive health outcomes and accommodating the significantly increased levels of walking, cycling and public transport.</w:t>
      </w:r>
      <w:r w:rsidR="00091EBC" w:rsidRPr="00091EBC">
        <w:rPr>
          <w:rFonts w:cstheme="minorHAnsi"/>
          <w:b/>
        </w:rPr>
        <w:t>T2A:</w:t>
      </w:r>
      <w:r w:rsidR="00091EBC">
        <w:rPr>
          <w:rFonts w:cstheme="minorHAnsi"/>
        </w:rPr>
        <w:t xml:space="preserve"> Patterns of land use to facilitate residents making shorter, regular trips by walking or cycling. </w:t>
      </w:r>
      <w:r w:rsidR="00914D00" w:rsidRPr="00914D00">
        <w:rPr>
          <w:rFonts w:cstheme="minorHAnsi"/>
          <w:b/>
        </w:rPr>
        <w:t>T2B1</w:t>
      </w:r>
      <w:r w:rsidR="00914D00">
        <w:rPr>
          <w:rFonts w:cstheme="minorHAnsi"/>
        </w:rPr>
        <w:t>: reduce car dominance, ownership and use, road danger, severance, pollution; improving street safety and amenity; supported by sensitively designed freight facilities.</w:t>
      </w:r>
      <w:r w:rsidR="00914D00">
        <w:rPr>
          <w:rFonts w:cstheme="minorHAnsi"/>
          <w:b/>
        </w:rPr>
        <w:t xml:space="preserve">T2B2: </w:t>
      </w:r>
      <w:r w:rsidR="00F856EA" w:rsidRPr="00F856EA">
        <w:rPr>
          <w:rFonts w:cstheme="minorHAnsi"/>
        </w:rPr>
        <w:t xml:space="preserve">Improving the balance of space given to people to dwell, walk, </w:t>
      </w:r>
      <w:proofErr w:type="gramStart"/>
      <w:r w:rsidR="00F856EA" w:rsidRPr="00F856EA">
        <w:rPr>
          <w:rFonts w:cstheme="minorHAnsi"/>
        </w:rPr>
        <w:t>cycle</w:t>
      </w:r>
      <w:proofErr w:type="gramEnd"/>
      <w:r w:rsidR="00F856EA" w:rsidRPr="00F856EA">
        <w:rPr>
          <w:rFonts w:cstheme="minorHAnsi"/>
        </w:rPr>
        <w:t xml:space="preserve"> and travel on public transport</w:t>
      </w:r>
      <w:r w:rsidR="00914D00">
        <w:rPr>
          <w:rFonts w:cstheme="minorHAnsi"/>
        </w:rPr>
        <w:t xml:space="preserve"> and in essential vehicles</w:t>
      </w:r>
      <w:r w:rsidR="00F856EA" w:rsidRPr="00F856EA">
        <w:rPr>
          <w:rFonts w:cstheme="minorHAnsi"/>
        </w:rPr>
        <w:t xml:space="preserve">. </w:t>
      </w:r>
      <w:r w:rsidR="00761413">
        <w:rPr>
          <w:rFonts w:cstheme="minorHAnsi"/>
          <w:b/>
        </w:rPr>
        <w:t xml:space="preserve">T2C: </w:t>
      </w:r>
      <w:r w:rsidR="00761413">
        <w:rPr>
          <w:rFonts w:cstheme="minorHAnsi"/>
        </w:rPr>
        <w:t xml:space="preserve">networks for Active Travel should be planned at an early stage in Opportunity Areas and other growth areas. Comment: the results of such planning </w:t>
      </w:r>
      <w:r w:rsidR="00062128">
        <w:rPr>
          <w:rFonts w:cstheme="minorHAnsi"/>
        </w:rPr>
        <w:t xml:space="preserve">in beneficial ways </w:t>
      </w:r>
      <w:r w:rsidR="00761413">
        <w:rPr>
          <w:rFonts w:cstheme="minorHAnsi"/>
        </w:rPr>
        <w:t>are not manifestly obvious in Opportunity Areas being developed.</w:t>
      </w:r>
    </w:p>
    <w:p w:rsidR="00401EAF" w:rsidRDefault="00091EBC" w:rsidP="008C37B8">
      <w:r w:rsidRPr="00F856EA">
        <w:rPr>
          <w:b/>
        </w:rPr>
        <w:t>T3</w:t>
      </w:r>
      <w:r>
        <w:rPr>
          <w:b/>
        </w:rPr>
        <w:t xml:space="preserve"> Transport Capacity, Connectivity and Safeguarding</w:t>
      </w:r>
      <w:r w:rsidR="00914D00">
        <w:rPr>
          <w:b/>
        </w:rPr>
        <w:t>:</w:t>
      </w:r>
      <w:r>
        <w:rPr>
          <w:b/>
        </w:rPr>
        <w:t xml:space="preserve"> </w:t>
      </w:r>
      <w:r w:rsidR="003F65BB" w:rsidRPr="003F65BB">
        <w:t xml:space="preserve">to support sustainable development of London and the Wider South </w:t>
      </w:r>
      <w:proofErr w:type="gramStart"/>
      <w:r w:rsidR="003F65BB" w:rsidRPr="003F65BB">
        <w:t>East</w:t>
      </w:r>
      <w:r w:rsidR="00761413">
        <w:t>,</w:t>
      </w:r>
      <w:proofErr w:type="gramEnd"/>
      <w:r w:rsidR="003F65BB">
        <w:t xml:space="preserve"> p</w:t>
      </w:r>
      <w:r w:rsidR="00F856EA" w:rsidRPr="003F65BB">
        <w:t>lans should safeguar</w:t>
      </w:r>
      <w:r w:rsidR="00F856EA" w:rsidRPr="00F856EA">
        <w:t>d sites for transport, including the Walk London Network</w:t>
      </w:r>
      <w:r w:rsidR="00DB0E5F">
        <w:t xml:space="preserve"> (see S5/ Figure 5.1)</w:t>
      </w:r>
      <w:r w:rsidR="00401EAF">
        <w:t>.</w:t>
      </w:r>
      <w:r w:rsidR="00F856EA" w:rsidRPr="00F856EA">
        <w:t xml:space="preserve"> </w:t>
      </w:r>
      <w:r w:rsidR="00401EAF" w:rsidRPr="00401EAF">
        <w:rPr>
          <w:b/>
        </w:rPr>
        <w:t>Table 10.1</w:t>
      </w:r>
      <w:r w:rsidR="00401EAF">
        <w:t xml:space="preserve"> sets out an Indicative List of transport schemes, with priority </w:t>
      </w:r>
      <w:r w:rsidR="00DB0E5F">
        <w:t xml:space="preserve">in </w:t>
      </w:r>
      <w:r w:rsidR="00DB0E5F" w:rsidRPr="00DB0E5F">
        <w:rPr>
          <w:b/>
        </w:rPr>
        <w:t>T3D</w:t>
      </w:r>
      <w:r w:rsidR="00DB0E5F">
        <w:t xml:space="preserve"> </w:t>
      </w:r>
      <w:r w:rsidR="00401EAF">
        <w:t xml:space="preserve">to upgrading the Underground, securing Crossrail 2, Bakerloo Extension, river </w:t>
      </w:r>
      <w:r w:rsidR="00401EAF">
        <w:lastRenderedPageBreak/>
        <w:t xml:space="preserve">crossings and eastern extension of the Elizabeth Line. </w:t>
      </w:r>
      <w:r w:rsidR="00761413">
        <w:t>Comment:</w:t>
      </w:r>
      <w:r w:rsidR="00DB0E5F">
        <w:t xml:space="preserve"> The priority schemes in policy are mostly for radial routes and would reinforce London’s travel and economic focus on commuting to the Central Activities Zone. </w:t>
      </w:r>
      <w:r w:rsidR="00FA4162">
        <w:t xml:space="preserve">This is not sustainable development. </w:t>
      </w:r>
      <w:r w:rsidR="00DB0E5F">
        <w:t>T</w:t>
      </w:r>
      <w:r w:rsidR="003F65BB">
        <w:t>he Heathrow Airport</w:t>
      </w:r>
      <w:r w:rsidR="007404DD">
        <w:t xml:space="preserve"> access schemes relate to airport expansion and not to ‘modal shift’ of existing airport’s traffic to more sustainable transport. </w:t>
      </w:r>
      <w:r w:rsidR="00401EAF">
        <w:t>The bus network</w:t>
      </w:r>
      <w:r w:rsidR="00512D96">
        <w:t>, increasingly important for orbital connections, should be comprehensive, frequent, high quality routes</w:t>
      </w:r>
      <w:r w:rsidR="003F65BB">
        <w:t>, but only has a small paragraph (10.3.6).</w:t>
      </w:r>
    </w:p>
    <w:p w:rsidR="00F856EA" w:rsidRPr="00F856EA" w:rsidRDefault="00F856EA" w:rsidP="008C37B8">
      <w:r w:rsidRPr="00F856EA">
        <w:rPr>
          <w:b/>
        </w:rPr>
        <w:t>T4</w:t>
      </w:r>
      <w:r w:rsidR="00D11C04">
        <w:rPr>
          <w:b/>
        </w:rPr>
        <w:t xml:space="preserve"> Assessments and Mitigating Transport Impacts</w:t>
      </w:r>
      <w:r w:rsidR="00401EAF">
        <w:rPr>
          <w:b/>
        </w:rPr>
        <w:t>:</w:t>
      </w:r>
      <w:r w:rsidR="00401EAF" w:rsidRPr="00401EAF">
        <w:t xml:space="preserve"> </w:t>
      </w:r>
      <w:r w:rsidR="00401EAF" w:rsidRPr="00F856EA">
        <w:t xml:space="preserve">Developments </w:t>
      </w:r>
      <w:r w:rsidR="00401EAF" w:rsidRPr="007404DD">
        <w:rPr>
          <w:u w:val="single"/>
        </w:rPr>
        <w:t>may be</w:t>
      </w:r>
      <w:r w:rsidR="00401EAF" w:rsidRPr="00F856EA">
        <w:t xml:space="preserve"> </w:t>
      </w:r>
      <w:r w:rsidR="007404DD">
        <w:t>contingent on the provision of necessary</w:t>
      </w:r>
      <w:r w:rsidR="00401EAF" w:rsidRPr="00F856EA">
        <w:t xml:space="preserve"> public transport and Active Travel infrastructure</w:t>
      </w:r>
      <w:r w:rsidR="00401EAF">
        <w:t>.</w:t>
      </w:r>
      <w:r w:rsidR="004139FE">
        <w:t xml:space="preserve"> </w:t>
      </w:r>
    </w:p>
    <w:p w:rsidR="00F856EA" w:rsidRPr="00F856EA" w:rsidRDefault="00091EBC" w:rsidP="008C37B8">
      <w:r w:rsidRPr="00F856EA">
        <w:rPr>
          <w:b/>
        </w:rPr>
        <w:t>T5</w:t>
      </w:r>
      <w:r>
        <w:rPr>
          <w:b/>
        </w:rPr>
        <w:t xml:space="preserve"> Cycling</w:t>
      </w:r>
      <w:r w:rsidR="00F856EA" w:rsidRPr="00F856EA">
        <w:t>: barriers to cycling will be removed; a healthy environment in which people choose to cycle will be promoted</w:t>
      </w:r>
      <w:r w:rsidR="00512D96">
        <w:t xml:space="preserve">; by a London-wide network of cycle routes and appropriate levels of cycle parking. </w:t>
      </w:r>
      <w:r w:rsidR="00512D96" w:rsidRPr="00512D96">
        <w:rPr>
          <w:b/>
        </w:rPr>
        <w:t>Table 10.2 and Figure 10.2</w:t>
      </w:r>
      <w:r w:rsidR="00512D96">
        <w:t xml:space="preserve"> set out minimum and higher minimum cycle parking standards</w:t>
      </w:r>
      <w:r w:rsidR="00F856EA" w:rsidRPr="00F856EA">
        <w:t>.</w:t>
      </w:r>
      <w:r w:rsidR="00512D96">
        <w:t xml:space="preserve"> Outer Metropolitan and Major Town Centres have the potential for a switch to cycling.</w:t>
      </w:r>
      <w:r w:rsidR="00F43B36">
        <w:t xml:space="preserve"> </w:t>
      </w:r>
      <w:r w:rsidR="00432AEB">
        <w:t>Comment: new parking standards would double the current requirements in many new developments - homes, shops, student accommodation.</w:t>
      </w:r>
    </w:p>
    <w:p w:rsidR="00C862B5" w:rsidRDefault="00091EBC" w:rsidP="008C37B8">
      <w:r w:rsidRPr="00F856EA">
        <w:rPr>
          <w:b/>
        </w:rPr>
        <w:t>T6</w:t>
      </w:r>
      <w:r>
        <w:rPr>
          <w:b/>
        </w:rPr>
        <w:t xml:space="preserve"> Car Parking, T6.1 Residential Parking, T6.2 Office Parking, T6.3 Retail Parking, T6.4 Hotel and Leisure Users Parking</w:t>
      </w:r>
      <w:r w:rsidR="00C862B5">
        <w:rPr>
          <w:b/>
        </w:rPr>
        <w:t xml:space="preserve">: </w:t>
      </w:r>
      <w:r w:rsidR="00C862B5">
        <w:t>the policies outline a reduction in parking to encourage more sustainable transport. C</w:t>
      </w:r>
      <w:r w:rsidR="00914D00">
        <w:t>ar</w:t>
      </w:r>
      <w:r w:rsidR="00F856EA" w:rsidRPr="00F856EA">
        <w:t>-free development should be the starting point for all development in places that are, or are planned to be, well-connected by public transport. Developments elsewhere should be designed to provide the minimum necessary parking</w:t>
      </w:r>
      <w:r>
        <w:t>.</w:t>
      </w:r>
      <w:r w:rsidR="00914D00">
        <w:t xml:space="preserve">  </w:t>
      </w:r>
      <w:r w:rsidR="00C862B5">
        <w:t>Comment: reducing facilities for private vehicles may adversely affect the mobility of vulnerable and disabled persons.</w:t>
      </w:r>
      <w:r w:rsidR="00062128">
        <w:t xml:space="preserve"> Carers may need cars to visit and transport the cared for. The elderly and others may not be sufficiently mobile to cycle or walk, even to public transport. Issues such as these were raised when Congestion Charging was proposed for introduction and the learnings from this should be more evidently applied</w:t>
      </w:r>
      <w:r w:rsidR="00152FC8">
        <w:t xml:space="preserve">. </w:t>
      </w:r>
      <w:r w:rsidR="00C862B5">
        <w:t xml:space="preserve">Strategies that harmonise parking policies with mobility and </w:t>
      </w:r>
      <w:r w:rsidR="0003205D">
        <w:t>public transport policies should</w:t>
      </w:r>
      <w:r w:rsidR="00C862B5">
        <w:t xml:space="preserve"> </w:t>
      </w:r>
      <w:r w:rsidR="0003205D">
        <w:t>optimise connectivity and accessibility, particularly for</w:t>
      </w:r>
      <w:r w:rsidR="00C862B5">
        <w:t xml:space="preserve"> </w:t>
      </w:r>
      <w:r w:rsidR="0003205D">
        <w:t>the</w:t>
      </w:r>
      <w:r w:rsidR="00C862B5">
        <w:t xml:space="preserve"> disabled and elderly</w:t>
      </w:r>
      <w:r w:rsidR="0003205D">
        <w:t>.</w:t>
      </w:r>
      <w:r w:rsidR="004139FE">
        <w:t xml:space="preserve"> Reducing facilities can also hinder those</w:t>
      </w:r>
      <w:r w:rsidR="00062128">
        <w:t xml:space="preserve"> who are often self-employed,</w:t>
      </w:r>
      <w:r w:rsidR="004139FE">
        <w:t xml:space="preserve"> that need vehicles </w:t>
      </w:r>
      <w:r w:rsidR="00062128">
        <w:t>which</w:t>
      </w:r>
      <w:r w:rsidR="004139FE">
        <w:t xml:space="preserve"> are their mobile workshops/stores (e.g. plumbers) </w:t>
      </w:r>
      <w:r w:rsidR="00062128">
        <w:t>in order to provide essential services to London.</w:t>
      </w:r>
    </w:p>
    <w:p w:rsidR="00914D00" w:rsidRDefault="00914D00" w:rsidP="008C37B8">
      <w:r>
        <w:t xml:space="preserve"> </w:t>
      </w:r>
      <w:r>
        <w:rPr>
          <w:b/>
        </w:rPr>
        <w:t>T6.5 Non-Residential Disabled Persons Parking:</w:t>
      </w:r>
      <w:r w:rsidR="005E55AE">
        <w:rPr>
          <w:b/>
        </w:rPr>
        <w:t xml:space="preserve"> T6.5A:</w:t>
      </w:r>
      <w:r>
        <w:rPr>
          <w:b/>
        </w:rPr>
        <w:t xml:space="preserve">  </w:t>
      </w:r>
      <w:r w:rsidR="005E55AE">
        <w:t xml:space="preserve">All non-residential elements of a development should provide at least one on or off-street disabled persons parking bay. </w:t>
      </w:r>
      <w:r w:rsidR="005E55AE" w:rsidRPr="005E55AE">
        <w:rPr>
          <w:b/>
        </w:rPr>
        <w:t>T6.5B</w:t>
      </w:r>
      <w:r w:rsidR="002A02F2">
        <w:rPr>
          <w:b/>
        </w:rPr>
        <w:t>:</w:t>
      </w:r>
      <w:r w:rsidR="005E55AE">
        <w:t xml:space="preserve"> </w:t>
      </w:r>
      <w:r w:rsidR="002A02F2">
        <w:t>P</w:t>
      </w:r>
      <w:r w:rsidR="005E55AE">
        <w:t xml:space="preserve">rovided as per </w:t>
      </w:r>
      <w:r w:rsidR="005E55AE" w:rsidRPr="005E55AE">
        <w:rPr>
          <w:b/>
        </w:rPr>
        <w:t>Table 10.6</w:t>
      </w:r>
      <w:r w:rsidR="005E55AE">
        <w:t>: generally, designated bays at 5 to 6%, and enlarged bays at 4 to 5% of total parking provision, subject to careful assessment and review. Some Blue Barge parking should be provided even if no general parking is provided (10.6.18). Comment: This is not precise and emphatic enough.</w:t>
      </w:r>
    </w:p>
    <w:p w:rsidR="00674B67" w:rsidRDefault="00F856EA" w:rsidP="008C37B8">
      <w:pPr>
        <w:rPr>
          <w:b/>
        </w:rPr>
      </w:pPr>
      <w:r w:rsidRPr="00F856EA">
        <w:t xml:space="preserve"> </w:t>
      </w:r>
      <w:r w:rsidR="00D11C04">
        <w:rPr>
          <w:b/>
        </w:rPr>
        <w:t>T7 Freight and Servicing</w:t>
      </w:r>
      <w:r w:rsidR="00674B67">
        <w:rPr>
          <w:b/>
        </w:rPr>
        <w:t xml:space="preserve">: </w:t>
      </w:r>
      <w:r w:rsidR="00E117F1">
        <w:t>focuses on facilitating sustainable freight movement in London through the promotion of deliveries at different times of the day and night to reduce the impact on road congestion, air quality, and conflict with other road users, and by regional consolidation and distribution centres at the edge of London. The aim is to increase safety and efficiency.  Construction Logistics Plans and Delivery and Servicing Plans should demonstrate that all reasonable endeavours have been taken towards the use of non-road vehicle modes (rail and water freighting).</w:t>
      </w:r>
    </w:p>
    <w:p w:rsidR="0003205D" w:rsidRPr="008C37B8" w:rsidRDefault="00D11C04" w:rsidP="00F856EA">
      <w:pPr>
        <w:rPr>
          <w:rFonts w:cstheme="minorHAnsi"/>
        </w:rPr>
      </w:pPr>
      <w:r>
        <w:rPr>
          <w:rFonts w:cstheme="minorHAnsi"/>
          <w:b/>
        </w:rPr>
        <w:t xml:space="preserve"> T8 Aviation</w:t>
      </w:r>
      <w:r w:rsidR="0003205D">
        <w:rPr>
          <w:rFonts w:cstheme="minorHAnsi"/>
          <w:b/>
        </w:rPr>
        <w:t xml:space="preserve">: </w:t>
      </w:r>
      <w:r w:rsidR="008C37B8">
        <w:rPr>
          <w:rFonts w:cstheme="minorHAnsi"/>
        </w:rPr>
        <w:t>The Mayor supports the case for additional aviation capacity in the south east of England and the role of London’s airports, but the environmental and health impacts must be fully addressed. Airport expansion should not worsen existing air quality. Therefore, the Mayor strongly opposes any expansion of Heathrow that would result in additional environmental harm. Any expansion proposals must show that surface transport networks would be able to accommodate any additional movements.</w:t>
      </w:r>
    </w:p>
    <w:p w:rsidR="003966D5" w:rsidRDefault="00D11C04" w:rsidP="00F856EA">
      <w:pPr>
        <w:rPr>
          <w:rFonts w:cstheme="minorHAnsi"/>
        </w:rPr>
      </w:pPr>
      <w:r>
        <w:rPr>
          <w:rFonts w:cstheme="minorHAnsi"/>
          <w:b/>
        </w:rPr>
        <w:t xml:space="preserve"> T9 Funding Transport Infrastructure through Planning</w:t>
      </w:r>
      <w:r w:rsidR="0003205D">
        <w:rPr>
          <w:rFonts w:cstheme="minorHAnsi"/>
          <w:b/>
        </w:rPr>
        <w:t>:</w:t>
      </w:r>
      <w:r w:rsidR="008C37B8">
        <w:rPr>
          <w:rFonts w:cstheme="minorHAnsi"/>
          <w:b/>
        </w:rPr>
        <w:t xml:space="preserve"> </w:t>
      </w:r>
      <w:r w:rsidR="008C37B8">
        <w:rPr>
          <w:rFonts w:cstheme="minorHAnsi"/>
        </w:rPr>
        <w:t>the Mayoral Community Infrastructure Levy (MCIL) is restricted to funding strategic transport schemes</w:t>
      </w:r>
      <w:r w:rsidR="00CD1B80">
        <w:rPr>
          <w:rFonts w:cstheme="minorHAnsi"/>
        </w:rPr>
        <w:t xml:space="preserve">, initially to Crossrail 1 (Elizabeth Line) and, if agreed, to Crossrail 2; if not, then to other strategic transport projects. Planning obligations </w:t>
      </w:r>
      <w:r w:rsidR="003966D5">
        <w:rPr>
          <w:rFonts w:cstheme="minorHAnsi"/>
        </w:rPr>
        <w:t>(Section 106 agreements) will be sought</w:t>
      </w:r>
      <w:r w:rsidR="00EB46D8">
        <w:rPr>
          <w:rFonts w:cstheme="minorHAnsi"/>
        </w:rPr>
        <w:t xml:space="preserve"> to mitigate impacts and</w:t>
      </w:r>
      <w:r w:rsidR="00CD1B80">
        <w:rPr>
          <w:rFonts w:cstheme="minorHAnsi"/>
        </w:rPr>
        <w:t xml:space="preserve"> create the other transport and public realm improvements necessary to support London’s growth.</w:t>
      </w:r>
      <w:r w:rsidR="00EB46D8">
        <w:rPr>
          <w:rFonts w:cstheme="minorHAnsi"/>
        </w:rPr>
        <w:t xml:space="preserve"> N</w:t>
      </w:r>
      <w:r w:rsidR="003966D5">
        <w:rPr>
          <w:rFonts w:cstheme="minorHAnsi"/>
        </w:rPr>
        <w:t xml:space="preserve">ew (undefined) </w:t>
      </w:r>
      <w:r w:rsidR="00EB46D8">
        <w:rPr>
          <w:rFonts w:cstheme="minorHAnsi"/>
        </w:rPr>
        <w:t xml:space="preserve">funding </w:t>
      </w:r>
      <w:r w:rsidR="003966D5">
        <w:rPr>
          <w:rFonts w:cstheme="minorHAnsi"/>
        </w:rPr>
        <w:t>mechanisms</w:t>
      </w:r>
      <w:r w:rsidR="00EB46D8">
        <w:rPr>
          <w:rFonts w:cstheme="minorHAnsi"/>
        </w:rPr>
        <w:t xml:space="preserve"> will be investigated (10.9.5).</w:t>
      </w:r>
      <w:r w:rsidR="00DB0E5F">
        <w:rPr>
          <w:rFonts w:cstheme="minorHAnsi"/>
        </w:rPr>
        <w:t xml:space="preserve"> Comment: going along with the funding issue </w:t>
      </w:r>
      <w:r w:rsidR="00C82ADB">
        <w:rPr>
          <w:rFonts w:cstheme="minorHAnsi"/>
        </w:rPr>
        <w:t>are</w:t>
      </w:r>
      <w:r w:rsidR="00DB0E5F">
        <w:rPr>
          <w:rFonts w:cstheme="minorHAnsi"/>
        </w:rPr>
        <w:t xml:space="preserve"> the cost to public finances, the opportunity costs</w:t>
      </w:r>
      <w:r w:rsidR="00C82ADB">
        <w:rPr>
          <w:rFonts w:cstheme="minorHAnsi"/>
        </w:rPr>
        <w:t xml:space="preserve"> of forgoing spending on other forms of public good</w:t>
      </w:r>
      <w:r w:rsidR="00FA4162">
        <w:rPr>
          <w:rFonts w:cstheme="minorHAnsi"/>
        </w:rPr>
        <w:t xml:space="preserve"> – particularly “affordable housing” and social infrastructure</w:t>
      </w:r>
      <w:r w:rsidR="00C82ADB">
        <w:rPr>
          <w:rFonts w:cstheme="minorHAnsi"/>
        </w:rPr>
        <w:t>, and the pricing of transport that becomes unaffordable because of the monies that need to be found for the many, large and expensive transport schemes</w:t>
      </w:r>
      <w:proofErr w:type="gramStart"/>
      <w:r w:rsidR="00C82ADB">
        <w:rPr>
          <w:rFonts w:cstheme="minorHAnsi"/>
        </w:rPr>
        <w:t>..</w:t>
      </w:r>
      <w:proofErr w:type="gramEnd"/>
      <w:r w:rsidR="00C82ADB">
        <w:rPr>
          <w:rFonts w:cstheme="minorHAnsi"/>
        </w:rPr>
        <w:t xml:space="preserve"> </w:t>
      </w:r>
    </w:p>
    <w:p w:rsidR="00F856EA" w:rsidRPr="00F856EA" w:rsidRDefault="00F856EA" w:rsidP="00F856EA">
      <w:pPr>
        <w:rPr>
          <w:rFonts w:cstheme="minorHAnsi"/>
        </w:rPr>
      </w:pPr>
      <w:r w:rsidRPr="00D11C04">
        <w:rPr>
          <w:rFonts w:cstheme="minorHAnsi"/>
          <w:b/>
        </w:rPr>
        <w:t>Waterways</w:t>
      </w:r>
      <w:r w:rsidRPr="00F856EA">
        <w:rPr>
          <w:rFonts w:cstheme="minorHAnsi"/>
        </w:rPr>
        <w:t xml:space="preserve"> are no longer termed the Blue Ribbon Network, and are subsumed into such chapters as </w:t>
      </w:r>
      <w:r w:rsidR="00CD1B80">
        <w:rPr>
          <w:rFonts w:cstheme="minorHAnsi"/>
        </w:rPr>
        <w:t xml:space="preserve">7 </w:t>
      </w:r>
      <w:r w:rsidRPr="00F856EA">
        <w:rPr>
          <w:rFonts w:cstheme="minorHAnsi"/>
        </w:rPr>
        <w:t>Heritage and Culture</w:t>
      </w:r>
      <w:r w:rsidR="00CD1B80">
        <w:rPr>
          <w:rFonts w:cstheme="minorHAnsi"/>
        </w:rPr>
        <w:t>,</w:t>
      </w:r>
      <w:r w:rsidRPr="00F856EA">
        <w:rPr>
          <w:rFonts w:cstheme="minorHAnsi"/>
        </w:rPr>
        <w:t xml:space="preserve"> </w:t>
      </w:r>
      <w:r w:rsidR="00CD1B80">
        <w:rPr>
          <w:rFonts w:cstheme="minorHAnsi"/>
        </w:rPr>
        <w:t xml:space="preserve">8 </w:t>
      </w:r>
      <w:r w:rsidRPr="00F856EA">
        <w:rPr>
          <w:rFonts w:cstheme="minorHAnsi"/>
        </w:rPr>
        <w:t>Green Infrastructure</w:t>
      </w:r>
      <w:r w:rsidR="00CD1B80">
        <w:rPr>
          <w:rFonts w:cstheme="minorHAnsi"/>
        </w:rPr>
        <w:t xml:space="preserve"> and 9 Sustainable Infrastructure</w:t>
      </w:r>
      <w:r w:rsidR="006C4C9F">
        <w:rPr>
          <w:rFonts w:cstheme="minorHAnsi"/>
        </w:rPr>
        <w:t>, with a reduction in policies and text</w:t>
      </w:r>
      <w:r w:rsidRPr="00F856EA">
        <w:rPr>
          <w:rFonts w:cstheme="minorHAnsi"/>
        </w:rPr>
        <w:t xml:space="preserve">. </w:t>
      </w:r>
      <w:r w:rsidR="006C4C9F">
        <w:rPr>
          <w:rFonts w:cstheme="minorHAnsi"/>
        </w:rPr>
        <w:t xml:space="preserve">The </w:t>
      </w:r>
      <w:r w:rsidR="006C4C9F" w:rsidRPr="00F856EA">
        <w:rPr>
          <w:rFonts w:cstheme="minorHAnsi"/>
        </w:rPr>
        <w:t>Blue Ribbon Network</w:t>
      </w:r>
      <w:r w:rsidR="006C4C9F">
        <w:rPr>
          <w:rFonts w:cstheme="minorHAnsi"/>
        </w:rPr>
        <w:t xml:space="preserve"> should be reinstated to reflect the significance and contributions of waterways. </w:t>
      </w:r>
      <w:r w:rsidRPr="00F856EA">
        <w:rPr>
          <w:rFonts w:cstheme="minorHAnsi"/>
        </w:rPr>
        <w:t>New Joint Thames Strategies will improve and promote the river, including public access and transport.</w:t>
      </w:r>
      <w:r w:rsidR="00CD1B80">
        <w:rPr>
          <w:rFonts w:cstheme="minorHAnsi"/>
        </w:rPr>
        <w:t xml:space="preserve"> See Policy </w:t>
      </w:r>
      <w:r w:rsidR="00CD1B80" w:rsidRPr="00442556">
        <w:rPr>
          <w:rFonts w:cstheme="minorHAnsi"/>
          <w:b/>
        </w:rPr>
        <w:t xml:space="preserve">SI 15 Water Transport </w:t>
      </w:r>
      <w:r w:rsidR="00CD1B80">
        <w:rPr>
          <w:rFonts w:cstheme="minorHAnsi"/>
        </w:rPr>
        <w:t xml:space="preserve">for safeguarding of wharves, protection and enhancement of passenger piers and boatyards, together with the promotion of the waterways for </w:t>
      </w:r>
      <w:r w:rsidR="00442556">
        <w:rPr>
          <w:rFonts w:cstheme="minorHAnsi"/>
        </w:rPr>
        <w:t>freight.</w:t>
      </w:r>
    </w:p>
    <w:p w:rsidR="00F856EA" w:rsidRPr="00F856EA" w:rsidRDefault="00F856EA" w:rsidP="00F856EA">
      <w:pPr>
        <w:rPr>
          <w:rFonts w:cstheme="minorHAnsi"/>
        </w:rPr>
      </w:pPr>
      <w:r w:rsidRPr="00F856EA">
        <w:rPr>
          <w:rFonts w:cstheme="minorHAnsi"/>
          <w:b/>
        </w:rPr>
        <w:t xml:space="preserve">Public </w:t>
      </w:r>
      <w:r w:rsidR="00091EBC">
        <w:rPr>
          <w:rFonts w:cstheme="minorHAnsi"/>
          <w:b/>
        </w:rPr>
        <w:t>R</w:t>
      </w:r>
      <w:r w:rsidRPr="00F856EA">
        <w:rPr>
          <w:rFonts w:cstheme="minorHAnsi"/>
          <w:b/>
        </w:rPr>
        <w:t>ealm Policy D7</w:t>
      </w:r>
      <w:r w:rsidR="00914D00">
        <w:rPr>
          <w:rFonts w:cstheme="minorHAnsi"/>
          <w:b/>
        </w:rPr>
        <w:t>:</w:t>
      </w:r>
      <w:r w:rsidR="00091EBC">
        <w:rPr>
          <w:rFonts w:cstheme="minorHAnsi"/>
          <w:b/>
        </w:rPr>
        <w:t xml:space="preserve"> </w:t>
      </w:r>
      <w:r w:rsidR="00091EBC">
        <w:rPr>
          <w:rFonts w:cstheme="minorHAnsi"/>
        </w:rPr>
        <w:t>Public realm s</w:t>
      </w:r>
      <w:r w:rsidRPr="00F856EA">
        <w:rPr>
          <w:rFonts w:cstheme="minorHAnsi"/>
        </w:rPr>
        <w:t xml:space="preserve">hould be safe, accessible, inclusive and attractive. Plans and developments should relate to the local and historic context, and incorporate the highest quality design, street furniture, surfaces and Green infrastructure (landscaping, planting, sustainable drainage).  Active Travel should be maximised, discouraging travel by car and excessive on-street parking. The environment should be improved, reducing exposure to air pollution, providing shade, shelter and seating so as to encourage people to spend time in a place. Boroughs should remove and refuse unnecessary or dysfunctional clutter or street furniture. </w:t>
      </w:r>
    </w:p>
    <w:p w:rsidR="008335BC" w:rsidRPr="00701445" w:rsidRDefault="00701445">
      <w:pPr>
        <w:rPr>
          <w:rFonts w:cstheme="minorHAnsi"/>
          <w:b/>
          <w:sz w:val="24"/>
          <w:szCs w:val="24"/>
        </w:rPr>
      </w:pPr>
      <w:r w:rsidRPr="00701445">
        <w:rPr>
          <w:rFonts w:cstheme="minorHAnsi"/>
          <w:b/>
          <w:sz w:val="24"/>
          <w:szCs w:val="24"/>
        </w:rPr>
        <w:t xml:space="preserve">Addition: </w:t>
      </w:r>
      <w:r w:rsidR="008335BC" w:rsidRPr="00701445">
        <w:rPr>
          <w:rFonts w:cstheme="minorHAnsi"/>
          <w:b/>
          <w:sz w:val="24"/>
          <w:szCs w:val="24"/>
        </w:rPr>
        <w:t>The 3 key points from the 24</w:t>
      </w:r>
      <w:r w:rsidR="008335BC" w:rsidRPr="00701445">
        <w:rPr>
          <w:rFonts w:cstheme="minorHAnsi"/>
          <w:b/>
          <w:sz w:val="24"/>
          <w:szCs w:val="24"/>
          <w:vertAlign w:val="superscript"/>
        </w:rPr>
        <w:t>th</w:t>
      </w:r>
      <w:r w:rsidR="008335BC" w:rsidRPr="00701445">
        <w:rPr>
          <w:rFonts w:cstheme="minorHAnsi"/>
          <w:b/>
          <w:sz w:val="24"/>
          <w:szCs w:val="24"/>
        </w:rPr>
        <w:t xml:space="preserve"> February 2018 Just Space Working Conference:</w:t>
      </w:r>
    </w:p>
    <w:p w:rsidR="008335BC" w:rsidRDefault="008335BC">
      <w:pPr>
        <w:rPr>
          <w:rFonts w:cstheme="minorHAnsi"/>
          <w:b/>
        </w:rPr>
      </w:pPr>
      <w:r>
        <w:rPr>
          <w:rFonts w:cstheme="minorHAnsi"/>
          <w:b/>
        </w:rPr>
        <w:t xml:space="preserve">The draft new London Plan should: </w:t>
      </w:r>
      <w:bookmarkStart w:id="0" w:name="_GoBack"/>
      <w:bookmarkEnd w:id="0"/>
    </w:p>
    <w:p w:rsidR="006C153C" w:rsidRDefault="000C22CF">
      <w:pPr>
        <w:rPr>
          <w:rStyle w:val="HTMLCite"/>
          <w:i w:val="0"/>
        </w:rPr>
      </w:pPr>
      <w:r>
        <w:rPr>
          <w:rFonts w:cstheme="minorHAnsi"/>
        </w:rPr>
        <w:t xml:space="preserve">Be more future proofed </w:t>
      </w:r>
      <w:r w:rsidR="007E69BC">
        <w:rPr>
          <w:rFonts w:cstheme="minorHAnsi"/>
        </w:rPr>
        <w:t xml:space="preserve">or future ready </w:t>
      </w:r>
      <w:r>
        <w:rPr>
          <w:rFonts w:cstheme="minorHAnsi"/>
        </w:rPr>
        <w:t>by r</w:t>
      </w:r>
      <w:r w:rsidR="008335BC">
        <w:rPr>
          <w:rFonts w:cstheme="minorHAnsi"/>
        </w:rPr>
        <w:t>ecognis</w:t>
      </w:r>
      <w:r>
        <w:rPr>
          <w:rFonts w:cstheme="minorHAnsi"/>
        </w:rPr>
        <w:t>ing</w:t>
      </w:r>
      <w:r w:rsidR="008335BC">
        <w:rPr>
          <w:rFonts w:cstheme="minorHAnsi"/>
        </w:rPr>
        <w:t xml:space="preserve"> the changing ways of </w:t>
      </w:r>
      <w:r w:rsidR="00E02F2D">
        <w:rPr>
          <w:rFonts w:cstheme="minorHAnsi"/>
        </w:rPr>
        <w:t xml:space="preserve">moving, </w:t>
      </w:r>
      <w:r w:rsidR="008335BC">
        <w:rPr>
          <w:rFonts w:cstheme="minorHAnsi"/>
        </w:rPr>
        <w:t>working and living that are increasingly evident</w:t>
      </w:r>
      <w:r>
        <w:rPr>
          <w:rFonts w:cstheme="minorHAnsi"/>
        </w:rPr>
        <w:t xml:space="preserve">, such as on-line </w:t>
      </w:r>
      <w:r w:rsidRPr="000C22CF">
        <w:rPr>
          <w:rFonts w:cstheme="minorHAnsi"/>
        </w:rPr>
        <w:t>purchasing</w:t>
      </w:r>
      <w:r w:rsidR="00E02F2D">
        <w:rPr>
          <w:rFonts w:cstheme="minorHAnsi"/>
        </w:rPr>
        <w:t>, electric vehicles</w:t>
      </w:r>
      <w:r w:rsidRPr="000C22CF">
        <w:rPr>
          <w:rFonts w:cstheme="minorHAnsi"/>
        </w:rPr>
        <w:t xml:space="preserve"> </w:t>
      </w:r>
      <w:r w:rsidR="008335BC" w:rsidRPr="000C22CF">
        <w:rPr>
          <w:rFonts w:cstheme="minorHAnsi"/>
        </w:rPr>
        <w:t xml:space="preserve">and </w:t>
      </w:r>
      <w:r w:rsidRPr="000C22CF">
        <w:rPr>
          <w:rFonts w:cstheme="minorHAnsi"/>
        </w:rPr>
        <w:t>working from home</w:t>
      </w:r>
      <w:r>
        <w:rPr>
          <w:rFonts w:cstheme="minorHAnsi"/>
        </w:rPr>
        <w:t xml:space="preserve">/ peripatetically, declining TfL  fare box; and are likely to emerge in the not too distant future, as with </w:t>
      </w:r>
      <w:r w:rsidR="006C153C">
        <w:rPr>
          <w:rFonts w:cstheme="minorHAnsi"/>
        </w:rPr>
        <w:t xml:space="preserve">on-demand technology, </w:t>
      </w:r>
      <w:r>
        <w:rPr>
          <w:rFonts w:cstheme="minorHAnsi"/>
        </w:rPr>
        <w:t>artificial intelligence and job replacement, autonomous vehicles and drones.</w:t>
      </w:r>
      <w:r w:rsidR="00056DAA">
        <w:rPr>
          <w:rFonts w:cstheme="minorHAnsi"/>
        </w:rPr>
        <w:t xml:space="preserve"> The resulting impacts on travel behaviours, land uses and the spatial patterns of London should be explored through this 25 year strategy. Reducing the need to travel and the sustainable travel hierarchy</w:t>
      </w:r>
      <w:r w:rsidR="006C153C">
        <w:rPr>
          <w:rFonts w:cstheme="minorHAnsi"/>
        </w:rPr>
        <w:t xml:space="preserve"> </w:t>
      </w:r>
      <w:r w:rsidR="00056DAA">
        <w:rPr>
          <w:rFonts w:cstheme="minorHAnsi"/>
        </w:rPr>
        <w:t xml:space="preserve">should underpin the whole of the Plan. </w:t>
      </w:r>
      <w:r w:rsidR="006C153C">
        <w:rPr>
          <w:rFonts w:cstheme="minorHAnsi"/>
        </w:rPr>
        <w:t xml:space="preserve">This means prioritising improvements for walking and cycling to more local facilities before mega-transport schemes and agglomeration. </w:t>
      </w:r>
      <w:r w:rsidR="004A1474">
        <w:rPr>
          <w:rFonts w:cstheme="minorHAnsi"/>
        </w:rPr>
        <w:t xml:space="preserve">(For example, see </w:t>
      </w:r>
      <w:hyperlink r:id="rId5" w:history="1">
        <w:r w:rsidR="004A1474" w:rsidRPr="00853C41">
          <w:rPr>
            <w:rStyle w:val="Hyperlink"/>
          </w:rPr>
          <w:t>https://www.imeche.org/policy-and-press/reports/detail/transport-hierarchy</w:t>
        </w:r>
      </w:hyperlink>
      <w:r w:rsidR="004A1474">
        <w:rPr>
          <w:rStyle w:val="HTMLCite"/>
        </w:rPr>
        <w:t xml:space="preserve"> </w:t>
      </w:r>
      <w:r w:rsidR="004A1474" w:rsidRPr="004A1474">
        <w:rPr>
          <w:rStyle w:val="HTMLCite"/>
          <w:i w:val="0"/>
        </w:rPr>
        <w:t>).</w:t>
      </w:r>
      <w:r w:rsidR="004A1474">
        <w:rPr>
          <w:rStyle w:val="HTMLCite"/>
          <w:i w:val="0"/>
        </w:rPr>
        <w:t xml:space="preserve">                   </w:t>
      </w:r>
      <w:r w:rsidR="00E93B7B">
        <w:rPr>
          <w:rStyle w:val="HTMLCite"/>
          <w:i w:val="0"/>
        </w:rPr>
        <w:t xml:space="preserve">          </w:t>
      </w:r>
      <w:r w:rsidR="004A1474">
        <w:rPr>
          <w:rStyle w:val="HTMLCite"/>
          <w:i w:val="0"/>
        </w:rPr>
        <w:t xml:space="preserve">  </w:t>
      </w:r>
      <w:r w:rsidR="00E02F2D">
        <w:rPr>
          <w:rStyle w:val="HTMLCite"/>
          <w:i w:val="0"/>
        </w:rPr>
        <w:t xml:space="preserve">                                                                                                                              </w:t>
      </w:r>
      <w:r w:rsidR="004A1474">
        <w:rPr>
          <w:rStyle w:val="HTMLCite"/>
          <w:i w:val="0"/>
        </w:rPr>
        <w:t xml:space="preserve"> N.B. SI6 Digital Connectivity Infrastructure is particularly important for future proofing.</w:t>
      </w:r>
      <w:r w:rsidR="006C153C">
        <w:rPr>
          <w:rStyle w:val="HTMLCite"/>
          <w:i w:val="0"/>
        </w:rPr>
        <w:t xml:space="preserve"> But remember electromagnetic adverse effects phenomena</w:t>
      </w:r>
      <w:r w:rsidR="008A36A3">
        <w:rPr>
          <w:rStyle w:val="HTMLCite"/>
          <w:i w:val="0"/>
        </w:rPr>
        <w:t>.</w:t>
      </w:r>
    </w:p>
    <w:p w:rsidR="00E02F2D" w:rsidRDefault="008A36A3">
      <w:pPr>
        <w:rPr>
          <w:rStyle w:val="HTMLCite"/>
          <w:i w:val="0"/>
        </w:rPr>
      </w:pPr>
      <w:r>
        <w:rPr>
          <w:rStyle w:val="HTMLCite"/>
          <w:i w:val="0"/>
        </w:rPr>
        <w:t>En</w:t>
      </w:r>
      <w:r w:rsidR="004A1474">
        <w:rPr>
          <w:rStyle w:val="HTMLCite"/>
          <w:i w:val="0"/>
        </w:rPr>
        <w:t xml:space="preserve">sure that London becomes fully accessible </w:t>
      </w:r>
      <w:r w:rsidR="00E93B7B">
        <w:rPr>
          <w:rStyle w:val="HTMLCite"/>
          <w:i w:val="0"/>
        </w:rPr>
        <w:t xml:space="preserve">and user friendly to all </w:t>
      </w:r>
      <w:r w:rsidR="004A1474">
        <w:rPr>
          <w:rStyle w:val="HTMLCite"/>
          <w:i w:val="0"/>
        </w:rPr>
        <w:t>as soon as possible</w:t>
      </w:r>
      <w:r w:rsidR="00E93B7B">
        <w:rPr>
          <w:rStyle w:val="HTMLCite"/>
          <w:i w:val="0"/>
        </w:rPr>
        <w:t xml:space="preserve">. </w:t>
      </w:r>
      <w:r w:rsidR="006F04A3">
        <w:rPr>
          <w:rStyle w:val="HTMLCite"/>
          <w:i w:val="0"/>
        </w:rPr>
        <w:t xml:space="preserve">There is concern that street and place improvements do not fully understand and satisfy </w:t>
      </w:r>
      <w:r>
        <w:rPr>
          <w:rStyle w:val="HTMLCite"/>
          <w:i w:val="0"/>
        </w:rPr>
        <w:t xml:space="preserve">mobility </w:t>
      </w:r>
      <w:r w:rsidR="006F04A3">
        <w:rPr>
          <w:rStyle w:val="HTMLCite"/>
          <w:i w:val="0"/>
        </w:rPr>
        <w:t xml:space="preserve">needs, particularly of the disabled and vulnerable, as with, for example, </w:t>
      </w:r>
      <w:r>
        <w:rPr>
          <w:rStyle w:val="HTMLCite"/>
          <w:i w:val="0"/>
        </w:rPr>
        <w:t xml:space="preserve">electric buggies, </w:t>
      </w:r>
      <w:r w:rsidR="006F04A3">
        <w:rPr>
          <w:rStyle w:val="HTMLCite"/>
          <w:i w:val="0"/>
        </w:rPr>
        <w:t xml:space="preserve">‘floating bus stops’ and the environmental consequences of road alterations. </w:t>
      </w:r>
      <w:r>
        <w:rPr>
          <w:rStyle w:val="HTMLCite"/>
          <w:i w:val="0"/>
        </w:rPr>
        <w:t xml:space="preserve">The Healthy Streets Approach should make more explicit attention to the protection and enhancement of mobility needs and </w:t>
      </w:r>
      <w:r w:rsidR="00B93CDE">
        <w:rPr>
          <w:rStyle w:val="HTMLCite"/>
          <w:i w:val="0"/>
        </w:rPr>
        <w:t xml:space="preserve">that this </w:t>
      </w:r>
      <w:proofErr w:type="gramStart"/>
      <w:r w:rsidR="00B93CDE">
        <w:rPr>
          <w:rStyle w:val="HTMLCite"/>
          <w:i w:val="0"/>
        </w:rPr>
        <w:t>be</w:t>
      </w:r>
      <w:proofErr w:type="gramEnd"/>
      <w:r w:rsidR="00B93CDE">
        <w:rPr>
          <w:rStyle w:val="HTMLCite"/>
          <w:i w:val="0"/>
        </w:rPr>
        <w:t xml:space="preserve"> expressed in policy </w:t>
      </w:r>
      <w:r w:rsidR="00B93CDE" w:rsidRPr="00B93CDE">
        <w:rPr>
          <w:rStyle w:val="HTMLCite"/>
          <w:b/>
          <w:i w:val="0"/>
        </w:rPr>
        <w:t>T2</w:t>
      </w:r>
      <w:r>
        <w:rPr>
          <w:rStyle w:val="HTMLCite"/>
          <w:i w:val="0"/>
        </w:rPr>
        <w:t xml:space="preserve">. </w:t>
      </w:r>
      <w:r w:rsidR="006F04A3">
        <w:rPr>
          <w:rStyle w:val="HTMLCite"/>
          <w:i w:val="0"/>
        </w:rPr>
        <w:t xml:space="preserve">The proposed parking standards for the provision of disabled </w:t>
      </w:r>
      <w:proofErr w:type="gramStart"/>
      <w:r w:rsidR="006F04A3">
        <w:rPr>
          <w:rStyle w:val="HTMLCite"/>
          <w:i w:val="0"/>
        </w:rPr>
        <w:t>persons</w:t>
      </w:r>
      <w:proofErr w:type="gramEnd"/>
      <w:r w:rsidR="006F04A3">
        <w:rPr>
          <w:rStyle w:val="HTMLCite"/>
          <w:i w:val="0"/>
        </w:rPr>
        <w:t xml:space="preserve"> parking spaces should be doubled to cater for presently unrecognised demand and the growing ageing population living with </w:t>
      </w:r>
      <w:r w:rsidR="00E02F2D">
        <w:rPr>
          <w:rStyle w:val="HTMLCite"/>
          <w:i w:val="0"/>
        </w:rPr>
        <w:t xml:space="preserve">impaired mobility. </w:t>
      </w:r>
    </w:p>
    <w:p w:rsidR="004A1474" w:rsidRDefault="00E02F2D">
      <w:pPr>
        <w:rPr>
          <w:rStyle w:val="HTMLCite"/>
          <w:i w:val="0"/>
        </w:rPr>
      </w:pPr>
      <w:r>
        <w:rPr>
          <w:rStyle w:val="HTMLCite"/>
          <w:i w:val="0"/>
        </w:rPr>
        <w:t xml:space="preserve">Be rebalanced to be more proactive in promoting orbital connections, which </w:t>
      </w:r>
      <w:r w:rsidR="006C153C">
        <w:rPr>
          <w:rStyle w:val="HTMLCite"/>
          <w:i w:val="0"/>
        </w:rPr>
        <w:t xml:space="preserve">can include </w:t>
      </w:r>
      <w:r w:rsidR="00B93CDE">
        <w:rPr>
          <w:rStyle w:val="HTMLCite"/>
          <w:i w:val="0"/>
        </w:rPr>
        <w:t xml:space="preserve">tram/ light-rail and conventional </w:t>
      </w:r>
      <w:r w:rsidR="006C153C">
        <w:rPr>
          <w:rStyle w:val="HTMLCite"/>
          <w:i w:val="0"/>
        </w:rPr>
        <w:t>rail routes and interchanges,</w:t>
      </w:r>
      <w:r>
        <w:rPr>
          <w:rStyle w:val="HTMLCite"/>
          <w:i w:val="0"/>
        </w:rPr>
        <w:t xml:space="preserve"> and </w:t>
      </w:r>
      <w:r w:rsidR="006C153C">
        <w:rPr>
          <w:rStyle w:val="HTMLCite"/>
          <w:i w:val="0"/>
        </w:rPr>
        <w:t xml:space="preserve">improving </w:t>
      </w:r>
      <w:r>
        <w:rPr>
          <w:rStyle w:val="HTMLCite"/>
          <w:i w:val="0"/>
        </w:rPr>
        <w:t>the bus</w:t>
      </w:r>
      <w:r w:rsidR="006C153C">
        <w:rPr>
          <w:rStyle w:val="HTMLCite"/>
          <w:i w:val="0"/>
        </w:rPr>
        <w:t xml:space="preserve"> network, including demand responsive services. More electric charging points should be provided, not just in new developments.</w:t>
      </w:r>
      <w:r>
        <w:rPr>
          <w:rStyle w:val="HTMLCite"/>
          <w:i w:val="0"/>
        </w:rPr>
        <w:t xml:space="preserve"> </w:t>
      </w:r>
      <w:r w:rsidR="006F04A3">
        <w:rPr>
          <w:rStyle w:val="HTMLCite"/>
          <w:i w:val="0"/>
        </w:rPr>
        <w:t xml:space="preserve"> </w:t>
      </w:r>
    </w:p>
    <w:p w:rsidR="00B93CDE" w:rsidRDefault="00B93CDE">
      <w:pPr>
        <w:rPr>
          <w:rStyle w:val="HTMLCite"/>
          <w:i w:val="0"/>
        </w:rPr>
      </w:pPr>
      <w:r>
        <w:rPr>
          <w:rStyle w:val="HTMLCite"/>
          <w:i w:val="0"/>
        </w:rPr>
        <w:t xml:space="preserve">Other points include: </w:t>
      </w:r>
    </w:p>
    <w:p w:rsidR="00E93B7B" w:rsidRDefault="00E02F2D">
      <w:pPr>
        <w:rPr>
          <w:rStyle w:val="HTMLCite"/>
          <w:i w:val="0"/>
        </w:rPr>
      </w:pPr>
      <w:r>
        <w:rPr>
          <w:rStyle w:val="HTMLCite"/>
          <w:i w:val="0"/>
        </w:rPr>
        <w:t>T6.2 should be retitled to workplace parking as it relates to more than office parking matters.</w:t>
      </w:r>
    </w:p>
    <w:p w:rsidR="00B93CDE" w:rsidRDefault="00B93CDE">
      <w:pPr>
        <w:rPr>
          <w:rStyle w:val="HTMLCite"/>
          <w:i w:val="0"/>
        </w:rPr>
      </w:pPr>
      <w:r>
        <w:rPr>
          <w:rStyle w:val="HTMLCite"/>
          <w:i w:val="0"/>
        </w:rPr>
        <w:t xml:space="preserve">T8 Aviation: the Mayor setting out strict environmental and transport conditions that should not be compromised by any expansion of Heathrow Airport is operational are supported. </w:t>
      </w:r>
    </w:p>
    <w:p w:rsidR="00B93CDE" w:rsidRDefault="00B93CDE">
      <w:pPr>
        <w:rPr>
          <w:rStyle w:val="HTMLCite"/>
          <w:i w:val="0"/>
        </w:rPr>
      </w:pPr>
      <w:r>
        <w:rPr>
          <w:rStyle w:val="HTMLCite"/>
          <w:i w:val="0"/>
        </w:rPr>
        <w:t xml:space="preserve">Waterways: </w:t>
      </w:r>
      <w:r w:rsidR="00E70050">
        <w:rPr>
          <w:rStyle w:val="HTMLCite"/>
          <w:i w:val="0"/>
        </w:rPr>
        <w:t xml:space="preserve">the ‘Blue Ribbon Network’ of the current London Plan should be reinstated to reflect the strategic significance of the interweaving and interconnected extent of waterways throughout London.                                                                                                                                                                      </w:t>
      </w:r>
      <w:r w:rsidR="00312345">
        <w:rPr>
          <w:rStyle w:val="HTMLCite"/>
          <w:i w:val="0"/>
        </w:rPr>
        <w:t>T</w:t>
      </w:r>
      <w:r w:rsidR="00E70050">
        <w:rPr>
          <w:rStyle w:val="HTMLCite"/>
          <w:i w:val="0"/>
        </w:rPr>
        <w:t xml:space="preserve">he </w:t>
      </w:r>
      <w:r w:rsidR="00312345">
        <w:rPr>
          <w:rStyle w:val="HTMLCite"/>
          <w:i w:val="0"/>
        </w:rPr>
        <w:t>activities that actually happen</w:t>
      </w:r>
      <w:r w:rsidR="00E70050">
        <w:rPr>
          <w:rStyle w:val="HTMLCite"/>
          <w:i w:val="0"/>
        </w:rPr>
        <w:t xml:space="preserve"> on the waterways</w:t>
      </w:r>
      <w:r w:rsidR="00312345">
        <w:rPr>
          <w:rStyle w:val="HTMLCite"/>
          <w:i w:val="0"/>
        </w:rPr>
        <w:t>, and their potentials, should inform policy more</w:t>
      </w:r>
      <w:r w:rsidR="00DC19A2">
        <w:rPr>
          <w:rStyle w:val="HTMLCite"/>
          <w:i w:val="0"/>
        </w:rPr>
        <w:t>.</w:t>
      </w:r>
      <w:r w:rsidR="00312345">
        <w:rPr>
          <w:rStyle w:val="HTMLCite"/>
          <w:i w:val="0"/>
        </w:rPr>
        <w:t xml:space="preserve"> Policy SI14</w:t>
      </w:r>
      <w:r w:rsidR="00DC19A2">
        <w:rPr>
          <w:rStyle w:val="HTMLCite"/>
          <w:i w:val="0"/>
        </w:rPr>
        <w:t xml:space="preserve"> </w:t>
      </w:r>
      <w:r w:rsidR="00A73BC2">
        <w:rPr>
          <w:rStyle w:val="HTMLCite"/>
          <w:i w:val="0"/>
        </w:rPr>
        <w:t xml:space="preserve">should deal with more than the tidal Thames by including the range and diversity of waterways. It </w:t>
      </w:r>
      <w:r w:rsidR="00DC19A2">
        <w:rPr>
          <w:rStyle w:val="HTMLCite"/>
          <w:i w:val="0"/>
        </w:rPr>
        <w:t>should reference the water transport functions, including freight, alongside the more amenity driven Thames Policy Areas/ Strategies to ensure that all the ingredients of the strategic role are properly identified.</w:t>
      </w:r>
      <w:r w:rsidR="00312345">
        <w:rPr>
          <w:rStyle w:val="HTMLCite"/>
          <w:i w:val="0"/>
        </w:rPr>
        <w:t xml:space="preserve"> </w:t>
      </w:r>
      <w:r w:rsidR="00A73BC2">
        <w:rPr>
          <w:rStyle w:val="HTMLCite"/>
          <w:i w:val="0"/>
        </w:rPr>
        <w:t xml:space="preserve">Accompanying policies that </w:t>
      </w:r>
      <w:r w:rsidR="00E70050">
        <w:rPr>
          <w:rStyle w:val="HTMLCite"/>
          <w:i w:val="0"/>
        </w:rPr>
        <w:t>promot</w:t>
      </w:r>
      <w:r w:rsidR="00A73BC2">
        <w:rPr>
          <w:rStyle w:val="HTMLCite"/>
          <w:i w:val="0"/>
        </w:rPr>
        <w:t>e</w:t>
      </w:r>
      <w:r w:rsidR="00E70050">
        <w:rPr>
          <w:rStyle w:val="HTMLCite"/>
          <w:i w:val="0"/>
        </w:rPr>
        <w:t xml:space="preserve"> wharf to wharf shipments and water bourn transport generally</w:t>
      </w:r>
      <w:r w:rsidR="00A73BC2">
        <w:rPr>
          <w:rStyle w:val="HTMLCite"/>
          <w:i w:val="0"/>
        </w:rPr>
        <w:t xml:space="preserve"> are supported</w:t>
      </w:r>
      <w:r w:rsidR="00E70050">
        <w:rPr>
          <w:rStyle w:val="HTMLCite"/>
          <w:i w:val="0"/>
        </w:rPr>
        <w:t>.</w:t>
      </w:r>
    </w:p>
    <w:p w:rsidR="00E93B7B" w:rsidRDefault="00E93B7B">
      <w:pPr>
        <w:rPr>
          <w:rStyle w:val="HTMLCite"/>
          <w:i w:val="0"/>
        </w:rPr>
      </w:pPr>
    </w:p>
    <w:p w:rsidR="004A1474" w:rsidRDefault="004A1474">
      <w:pPr>
        <w:rPr>
          <w:rStyle w:val="HTMLCite"/>
        </w:rPr>
      </w:pPr>
    </w:p>
    <w:p w:rsidR="004A1474" w:rsidRPr="004A1474" w:rsidRDefault="004A1474">
      <w:pPr>
        <w:rPr>
          <w:rFonts w:cstheme="minorHAnsi"/>
        </w:rPr>
      </w:pPr>
    </w:p>
    <w:p w:rsidR="004A1474" w:rsidRPr="000C22CF" w:rsidRDefault="004A1474">
      <w:pPr>
        <w:rPr>
          <w:rFonts w:cstheme="minorHAnsi"/>
        </w:rPr>
      </w:pPr>
    </w:p>
    <w:sectPr w:rsidR="004A1474" w:rsidRPr="000C22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6EA"/>
    <w:rsid w:val="0003205D"/>
    <w:rsid w:val="00056DAA"/>
    <w:rsid w:val="00062128"/>
    <w:rsid w:val="00091EBC"/>
    <w:rsid w:val="000C22CF"/>
    <w:rsid w:val="000D6B38"/>
    <w:rsid w:val="00152FC8"/>
    <w:rsid w:val="002073EC"/>
    <w:rsid w:val="00296C9E"/>
    <w:rsid w:val="002A02F2"/>
    <w:rsid w:val="00312345"/>
    <w:rsid w:val="003966D5"/>
    <w:rsid w:val="003D36D8"/>
    <w:rsid w:val="003F65BB"/>
    <w:rsid w:val="00401EAF"/>
    <w:rsid w:val="004139FE"/>
    <w:rsid w:val="00432AEB"/>
    <w:rsid w:val="00442556"/>
    <w:rsid w:val="004A1474"/>
    <w:rsid w:val="00512D96"/>
    <w:rsid w:val="005E55AE"/>
    <w:rsid w:val="00674B67"/>
    <w:rsid w:val="006C153C"/>
    <w:rsid w:val="006C4C9F"/>
    <w:rsid w:val="006E60D4"/>
    <w:rsid w:val="006F04A3"/>
    <w:rsid w:val="00701445"/>
    <w:rsid w:val="007404DD"/>
    <w:rsid w:val="00761413"/>
    <w:rsid w:val="007A5E1A"/>
    <w:rsid w:val="007E69BC"/>
    <w:rsid w:val="008335BC"/>
    <w:rsid w:val="00842F2E"/>
    <w:rsid w:val="008A36A3"/>
    <w:rsid w:val="008C37B8"/>
    <w:rsid w:val="00914D00"/>
    <w:rsid w:val="009C1095"/>
    <w:rsid w:val="009D39D4"/>
    <w:rsid w:val="00A51522"/>
    <w:rsid w:val="00A73BC2"/>
    <w:rsid w:val="00A9469E"/>
    <w:rsid w:val="00B93CDE"/>
    <w:rsid w:val="00C82ADB"/>
    <w:rsid w:val="00C862B5"/>
    <w:rsid w:val="00CD1B80"/>
    <w:rsid w:val="00D11C04"/>
    <w:rsid w:val="00DB0E5F"/>
    <w:rsid w:val="00DC19A2"/>
    <w:rsid w:val="00E02F2D"/>
    <w:rsid w:val="00E117F1"/>
    <w:rsid w:val="00E317E8"/>
    <w:rsid w:val="00E70050"/>
    <w:rsid w:val="00E93B7B"/>
    <w:rsid w:val="00EB46D8"/>
    <w:rsid w:val="00F43B36"/>
    <w:rsid w:val="00F856EA"/>
    <w:rsid w:val="00FA41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6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62B5"/>
    <w:pPr>
      <w:spacing w:after="0" w:line="240" w:lineRule="auto"/>
    </w:pPr>
  </w:style>
  <w:style w:type="character" w:styleId="HTMLCite">
    <w:name w:val="HTML Cite"/>
    <w:basedOn w:val="DefaultParagraphFont"/>
    <w:uiPriority w:val="99"/>
    <w:semiHidden/>
    <w:unhideWhenUsed/>
    <w:rsid w:val="004A1474"/>
    <w:rPr>
      <w:i/>
      <w:iCs/>
    </w:rPr>
  </w:style>
  <w:style w:type="character" w:styleId="Hyperlink">
    <w:name w:val="Hyperlink"/>
    <w:basedOn w:val="DefaultParagraphFont"/>
    <w:uiPriority w:val="99"/>
    <w:unhideWhenUsed/>
    <w:rsid w:val="004A147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6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62B5"/>
    <w:pPr>
      <w:spacing w:after="0" w:line="240" w:lineRule="auto"/>
    </w:pPr>
  </w:style>
  <w:style w:type="character" w:styleId="HTMLCite">
    <w:name w:val="HTML Cite"/>
    <w:basedOn w:val="DefaultParagraphFont"/>
    <w:uiPriority w:val="99"/>
    <w:semiHidden/>
    <w:unhideWhenUsed/>
    <w:rsid w:val="004A1474"/>
    <w:rPr>
      <w:i/>
      <w:iCs/>
    </w:rPr>
  </w:style>
  <w:style w:type="character" w:styleId="Hyperlink">
    <w:name w:val="Hyperlink"/>
    <w:basedOn w:val="DefaultParagraphFont"/>
    <w:uiPriority w:val="99"/>
    <w:unhideWhenUsed/>
    <w:rsid w:val="004A14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meche.org/policy-and-press/reports/detail/transport-hierarch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2036</Words>
  <Characters>11606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Brown</dc:creator>
  <cp:lastModifiedBy>Robin Brown</cp:lastModifiedBy>
  <cp:revision>4</cp:revision>
  <dcterms:created xsi:type="dcterms:W3CDTF">2018-02-27T01:28:00Z</dcterms:created>
  <dcterms:modified xsi:type="dcterms:W3CDTF">2018-03-05T11:15:00Z</dcterms:modified>
</cp:coreProperties>
</file>