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96" w:rsidRDefault="00C3003E">
      <w:pPr>
        <w:rPr>
          <w:b/>
          <w:sz w:val="24"/>
          <w:szCs w:val="24"/>
        </w:rPr>
      </w:pPr>
      <w:r w:rsidRPr="007B466C">
        <w:rPr>
          <w:b/>
          <w:sz w:val="24"/>
          <w:szCs w:val="24"/>
        </w:rPr>
        <w:t xml:space="preserve">Proposal for Indicators for Monitoring and Implementation by Just Space, June 2017                                                                                    </w:t>
      </w:r>
    </w:p>
    <w:p w:rsidR="00C3003E" w:rsidRDefault="00C3003E">
      <w:bookmarkStart w:id="0" w:name="_GoBack"/>
      <w:bookmarkEnd w:id="0"/>
      <w:r w:rsidRPr="007B466C">
        <w:rPr>
          <w:b/>
          <w:sz w:val="24"/>
          <w:szCs w:val="24"/>
        </w:rPr>
        <w:t xml:space="preserve">Purpose of </w:t>
      </w:r>
      <w:r>
        <w:rPr>
          <w:b/>
          <w:sz w:val="24"/>
          <w:szCs w:val="24"/>
        </w:rPr>
        <w:t>Key Performance Indicators (KPIs)</w:t>
      </w:r>
      <w:r w:rsidRPr="007B466C">
        <w:rPr>
          <w:b/>
          <w:sz w:val="24"/>
          <w:szCs w:val="24"/>
        </w:rPr>
        <w:t>:</w:t>
      </w:r>
      <w:r>
        <w:t xml:space="preserve"> to monitor likely significant sustainability effects of implementation, particularly effects that may give rise to irreversible damage.</w:t>
      </w:r>
    </w:p>
    <w:p w:rsidR="00C3003E" w:rsidRDefault="00C3003E">
      <w:r>
        <w:t xml:space="preserve">Indicators appear in the current London Plan as KPIs together with numerically based Targets. Monitoring is also undertaken by the London Sustainability Development Commission (LSDC) [see London Plan IIA SR para7.5.4], and other thematic reports, for example, Energy, Travel in London. </w:t>
      </w:r>
    </w:p>
    <w:p w:rsidR="00C3003E" w:rsidRDefault="00C3003E">
      <w:r>
        <w:t xml:space="preserve">The present KPIs are standard land use planning ones and are mainly environmental in nature. Indeed, they can be viewed as not entirely neutral, but as simplistic extensions of policy (e.g. measuring the release of industrial land as an indicator of sufficient employment land). </w:t>
      </w:r>
    </w:p>
    <w:p w:rsidR="00C3003E" w:rsidRDefault="00C3003E">
      <w:r>
        <w:t>Given this, together with the range of statutory duties on the Mayor, including the achievement of sustainable development, and the Mayor’s A City for All Londoners, Just Space proposes a rebalancing of indicators across the 3 dimensions of sustainable development. That there be more on social and economic dimensions with some of the environmental indicators, particularly the more nuanced ones, being adopted by the LSDC, whose monitoring would benefit from a higher profile.</w:t>
      </w:r>
    </w:p>
    <w:p w:rsidR="00C3003E" w:rsidRDefault="00C3003E">
      <w:r>
        <w:rPr>
          <w:b/>
          <w:sz w:val="24"/>
          <w:szCs w:val="24"/>
        </w:rPr>
        <w:t>Ini</w:t>
      </w:r>
      <w:r w:rsidRPr="00344A68">
        <w:rPr>
          <w:b/>
          <w:sz w:val="24"/>
          <w:szCs w:val="24"/>
        </w:rPr>
        <w:t>tial proposal</w:t>
      </w:r>
      <w:r>
        <w:rPr>
          <w:b/>
          <w:sz w:val="24"/>
          <w:szCs w:val="24"/>
        </w:rPr>
        <w:t xml:space="preserve">s, as at June 2017, </w:t>
      </w:r>
      <w:r w:rsidRPr="00344A68">
        <w:rPr>
          <w:b/>
          <w:sz w:val="24"/>
          <w:szCs w:val="24"/>
        </w:rPr>
        <w:t xml:space="preserve">to be updated to reflect the discussion on the key drivers of the </w:t>
      </w:r>
      <w:r>
        <w:rPr>
          <w:b/>
          <w:sz w:val="24"/>
          <w:szCs w:val="24"/>
        </w:rPr>
        <w:t>draft new London Plan (</w:t>
      </w:r>
      <w:r w:rsidRPr="00344A68">
        <w:rPr>
          <w:b/>
          <w:sz w:val="24"/>
          <w:szCs w:val="24"/>
        </w:rPr>
        <w:t>dnLP</w:t>
      </w:r>
      <w:r>
        <w:rPr>
          <w:b/>
          <w:sz w:val="24"/>
          <w:szCs w:val="24"/>
        </w:rPr>
        <w:t>):</w:t>
      </w:r>
      <w:r w:rsidRPr="007B466C">
        <w:rPr>
          <w:sz w:val="24"/>
          <w:szCs w:val="24"/>
        </w:rPr>
        <w:t xml:space="preserve">                                                                                                                                        </w:t>
      </w:r>
      <w:r w:rsidRPr="007B466C">
        <w:rPr>
          <w:b/>
        </w:rPr>
        <w:t>Societal trends and issues</w:t>
      </w:r>
      <w:r>
        <w:t>: a qualitative indicator measuring such senses as fulfilment, life satisfaction, worthwhileness, trust,</w:t>
      </w:r>
      <w:r w:rsidRPr="00036202">
        <w:t xml:space="preserve"> </w:t>
      </w:r>
      <w:r>
        <w:t>well-being &amp; happiness. This can avail of the Justmap survey potential of London’s community groups at an appropriate time before each Annual Monitoring Report.</w:t>
      </w:r>
    </w:p>
    <w:p w:rsidR="00C3003E" w:rsidRDefault="00C3003E">
      <w:r w:rsidRPr="007B466C">
        <w:rPr>
          <w:b/>
        </w:rPr>
        <w:t xml:space="preserve">Fair and inclusive city: </w:t>
      </w:r>
      <w:r>
        <w:t>with a particular focus on equalities – gender and ethnicity. Race on the Agenda and disability organisations will assist on this.</w:t>
      </w:r>
    </w:p>
    <w:p w:rsidR="00C3003E" w:rsidRDefault="00C3003E">
      <w:r w:rsidRPr="007B466C">
        <w:rPr>
          <w:b/>
        </w:rPr>
        <w:t>Civil society:</w:t>
      </w:r>
      <w:r>
        <w:t xml:space="preserve"> measuring its development across a series of aspects and levels of participation - not just volunteering levels - including the range of voices being heard and the degree of achieving impact, levels of trust in authorities.</w:t>
      </w:r>
    </w:p>
    <w:p w:rsidR="00C3003E" w:rsidRDefault="00C3003E">
      <w:r w:rsidRPr="007B466C">
        <w:rPr>
          <w:b/>
        </w:rPr>
        <w:t>Health:</w:t>
      </w:r>
      <w:r>
        <w:t xml:space="preserve"> at least, add in healthy life expectancy, together with groups with protected characteristics.</w:t>
      </w:r>
    </w:p>
    <w:p w:rsidR="00C3003E" w:rsidRDefault="00C3003E">
      <w:r w:rsidRPr="007B466C">
        <w:rPr>
          <w:b/>
        </w:rPr>
        <w:t>Economic:</w:t>
      </w:r>
      <w:r>
        <w:t xml:space="preserve"> in-work poverty, household income after housing costs, gender and ethnicity disparities, diversity and range of offer of businesses, good jobs that are secure paying at least the London Living Wage.</w:t>
      </w:r>
    </w:p>
    <w:p w:rsidR="00C3003E" w:rsidRDefault="00C3003E">
      <w:r w:rsidRPr="007B466C">
        <w:rPr>
          <w:b/>
        </w:rPr>
        <w:t>Workspace:</w:t>
      </w:r>
      <w:r>
        <w:t xml:space="preserve"> not just quanta of jobs, but quality and local accessibility; protection/loss of existing employment land  and jobs, with  targets that give prominence to existing and local jobs, job types and sectors.</w:t>
      </w:r>
    </w:p>
    <w:p w:rsidR="00C3003E" w:rsidRDefault="00C3003E">
      <w:r w:rsidRPr="007B466C">
        <w:rPr>
          <w:b/>
        </w:rPr>
        <w:t>Housing:</w:t>
      </w:r>
      <w:r>
        <w:t xml:space="preserve"> meeting the local and diverse needs of people, using such measures as the proportion of local waiting lists able to afford new homes locally on offer, community-led housing, specialist priorities, linking to GLA housing guidance.</w:t>
      </w:r>
    </w:p>
    <w:p w:rsidR="00C3003E" w:rsidRDefault="00C3003E">
      <w:r w:rsidRPr="007B466C">
        <w:rPr>
          <w:b/>
        </w:rPr>
        <w:t>Environment:</w:t>
      </w:r>
      <w:r>
        <w:t xml:space="preserve"> re-formulated to reflect the proposed additional spatial development option, such as measuring the progress towards lifetime neighbourhoods and lifetime suburbs.                                  </w:t>
      </w:r>
    </w:p>
    <w:p w:rsidR="00C3003E" w:rsidRPr="000E727E" w:rsidRDefault="00C3003E">
      <w:pPr>
        <w:rPr>
          <w:b/>
        </w:rPr>
      </w:pPr>
      <w:r>
        <w:rPr>
          <w:b/>
          <w:sz w:val="28"/>
          <w:szCs w:val="28"/>
        </w:rPr>
        <w:lastRenderedPageBreak/>
        <w:t xml:space="preserve">dnLP </w:t>
      </w:r>
      <w:r w:rsidRPr="00E7039B">
        <w:rPr>
          <w:b/>
          <w:sz w:val="28"/>
          <w:szCs w:val="28"/>
        </w:rPr>
        <w:t xml:space="preserve">Chapter 12 Monitoring: Policy M1: Key Performance Indicators </w:t>
      </w:r>
      <w:r>
        <w:rPr>
          <w:b/>
          <w:sz w:val="28"/>
          <w:szCs w:val="28"/>
        </w:rPr>
        <w:t xml:space="preserve">(KPIs) </w:t>
      </w:r>
      <w:r w:rsidRPr="00E7039B">
        <w:rPr>
          <w:b/>
          <w:sz w:val="28"/>
          <w:szCs w:val="28"/>
        </w:rPr>
        <w:t>to be reported in the Annual Monitoring Report</w:t>
      </w:r>
      <w:r w:rsidRPr="00E7039B">
        <w:rPr>
          <w:b/>
        </w:rPr>
        <w:t xml:space="preserve"> </w:t>
      </w:r>
      <w:r w:rsidR="00814796">
        <w:rPr>
          <w:noProof/>
          <w:lang w:val="en-US"/>
        </w:rPr>
        <w:drawing>
          <wp:inline distT="0" distB="0" distL="0" distR="0">
            <wp:extent cx="4826000" cy="221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000" cy="2214880"/>
                    </a:xfrm>
                    <a:prstGeom prst="rect">
                      <a:avLst/>
                    </a:prstGeom>
                    <a:noFill/>
                    <a:ln>
                      <a:noFill/>
                    </a:ln>
                  </pic:spPr>
                </pic:pic>
              </a:graphicData>
            </a:graphic>
          </wp:inline>
        </w:drawing>
      </w:r>
      <w:r w:rsidR="00814796">
        <w:rPr>
          <w:noProof/>
          <w:lang w:val="en-US"/>
        </w:rPr>
        <w:drawing>
          <wp:inline distT="0" distB="0" distL="0" distR="0">
            <wp:extent cx="4826000" cy="6116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0" cy="6116320"/>
                    </a:xfrm>
                    <a:prstGeom prst="rect">
                      <a:avLst/>
                    </a:prstGeom>
                    <a:noFill/>
                    <a:ln>
                      <a:noFill/>
                    </a:ln>
                  </pic:spPr>
                </pic:pic>
              </a:graphicData>
            </a:graphic>
          </wp:inline>
        </w:drawing>
      </w:r>
    </w:p>
    <w:sectPr w:rsidR="00C3003E" w:rsidRPr="000E727E" w:rsidSect="00D749C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96" w:rsidRDefault="00814796" w:rsidP="00814796">
      <w:pPr>
        <w:spacing w:after="0" w:line="240" w:lineRule="auto"/>
      </w:pPr>
      <w:r>
        <w:separator/>
      </w:r>
    </w:p>
  </w:endnote>
  <w:endnote w:type="continuationSeparator" w:id="0">
    <w:p w:rsidR="00814796" w:rsidRDefault="00814796" w:rsidP="0081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Helvetica"/>
    <w:panose1 w:val="020F0502020204030204"/>
    <w:charset w:val="00"/>
    <w:family w:val="roman"/>
    <w:notTrueType/>
    <w:pitch w:val="default"/>
  </w:font>
  <w:font w:name="Times New Roman">
    <w:altName w:val="Times"/>
    <w:panose1 w:val="02020603050405020304"/>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96" w:rsidRDefault="00814796" w:rsidP="00814796">
      <w:pPr>
        <w:spacing w:after="0" w:line="240" w:lineRule="auto"/>
      </w:pPr>
      <w:r>
        <w:separator/>
      </w:r>
    </w:p>
  </w:footnote>
  <w:footnote w:type="continuationSeparator" w:id="0">
    <w:p w:rsidR="00814796" w:rsidRDefault="00814796" w:rsidP="0081479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96" w:rsidRDefault="00814796" w:rsidP="00814796">
    <w:pPr>
      <w:pStyle w:val="Header"/>
      <w:jc w:val="center"/>
    </w:pPr>
    <w:r>
      <w:t xml:space="preserve">JS draft ch 12 Monitoring, Implementation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7E"/>
    <w:rsid w:val="00036202"/>
    <w:rsid w:val="000C2AD2"/>
    <w:rsid w:val="000D60AA"/>
    <w:rsid w:val="000E727E"/>
    <w:rsid w:val="00152281"/>
    <w:rsid w:val="00196AF9"/>
    <w:rsid w:val="001A72D6"/>
    <w:rsid w:val="0032495A"/>
    <w:rsid w:val="00344A68"/>
    <w:rsid w:val="00692BEC"/>
    <w:rsid w:val="007B466C"/>
    <w:rsid w:val="008111A3"/>
    <w:rsid w:val="00814796"/>
    <w:rsid w:val="00864C25"/>
    <w:rsid w:val="00983ACF"/>
    <w:rsid w:val="009B3A9A"/>
    <w:rsid w:val="00B74DEB"/>
    <w:rsid w:val="00B92670"/>
    <w:rsid w:val="00C3003E"/>
    <w:rsid w:val="00C7733E"/>
    <w:rsid w:val="00D07C7F"/>
    <w:rsid w:val="00D749CE"/>
    <w:rsid w:val="00E11407"/>
    <w:rsid w:val="00E7039B"/>
    <w:rsid w:val="00ED1472"/>
    <w:rsid w:val="00EF69EC"/>
    <w:rsid w:val="00FF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C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0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039B"/>
    <w:rPr>
      <w:rFonts w:ascii="Tahoma" w:hAnsi="Tahoma" w:cs="Tahoma"/>
      <w:sz w:val="16"/>
      <w:szCs w:val="16"/>
    </w:rPr>
  </w:style>
  <w:style w:type="paragraph" w:styleId="Header">
    <w:name w:val="header"/>
    <w:basedOn w:val="Normal"/>
    <w:link w:val="HeaderChar"/>
    <w:uiPriority w:val="99"/>
    <w:unhideWhenUsed/>
    <w:rsid w:val="00814796"/>
    <w:pPr>
      <w:tabs>
        <w:tab w:val="center" w:pos="4320"/>
        <w:tab w:val="right" w:pos="8640"/>
      </w:tabs>
    </w:pPr>
  </w:style>
  <w:style w:type="character" w:customStyle="1" w:styleId="HeaderChar">
    <w:name w:val="Header Char"/>
    <w:basedOn w:val="DefaultParagraphFont"/>
    <w:link w:val="Header"/>
    <w:uiPriority w:val="99"/>
    <w:rsid w:val="00814796"/>
    <w:rPr>
      <w:lang w:val="en-GB"/>
    </w:rPr>
  </w:style>
  <w:style w:type="paragraph" w:styleId="Footer">
    <w:name w:val="footer"/>
    <w:basedOn w:val="Normal"/>
    <w:link w:val="FooterChar"/>
    <w:uiPriority w:val="99"/>
    <w:unhideWhenUsed/>
    <w:rsid w:val="00814796"/>
    <w:pPr>
      <w:tabs>
        <w:tab w:val="center" w:pos="4320"/>
        <w:tab w:val="right" w:pos="8640"/>
      </w:tabs>
    </w:pPr>
  </w:style>
  <w:style w:type="character" w:customStyle="1" w:styleId="FooterChar">
    <w:name w:val="Footer Char"/>
    <w:basedOn w:val="DefaultParagraphFont"/>
    <w:link w:val="Footer"/>
    <w:uiPriority w:val="99"/>
    <w:rsid w:val="00814796"/>
    <w:rPr>
      <w:lang w:val="en-GB"/>
    </w:rPr>
  </w:style>
  <w:style w:type="character" w:styleId="PageNumber">
    <w:name w:val="page number"/>
    <w:basedOn w:val="DefaultParagraphFont"/>
    <w:uiPriority w:val="99"/>
    <w:semiHidden/>
    <w:unhideWhenUsed/>
    <w:rsid w:val="008147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C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0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039B"/>
    <w:rPr>
      <w:rFonts w:ascii="Tahoma" w:hAnsi="Tahoma" w:cs="Tahoma"/>
      <w:sz w:val="16"/>
      <w:szCs w:val="16"/>
    </w:rPr>
  </w:style>
  <w:style w:type="paragraph" w:styleId="Header">
    <w:name w:val="header"/>
    <w:basedOn w:val="Normal"/>
    <w:link w:val="HeaderChar"/>
    <w:uiPriority w:val="99"/>
    <w:unhideWhenUsed/>
    <w:rsid w:val="00814796"/>
    <w:pPr>
      <w:tabs>
        <w:tab w:val="center" w:pos="4320"/>
        <w:tab w:val="right" w:pos="8640"/>
      </w:tabs>
    </w:pPr>
  </w:style>
  <w:style w:type="character" w:customStyle="1" w:styleId="HeaderChar">
    <w:name w:val="Header Char"/>
    <w:basedOn w:val="DefaultParagraphFont"/>
    <w:link w:val="Header"/>
    <w:uiPriority w:val="99"/>
    <w:rsid w:val="00814796"/>
    <w:rPr>
      <w:lang w:val="en-GB"/>
    </w:rPr>
  </w:style>
  <w:style w:type="paragraph" w:styleId="Footer">
    <w:name w:val="footer"/>
    <w:basedOn w:val="Normal"/>
    <w:link w:val="FooterChar"/>
    <w:uiPriority w:val="99"/>
    <w:unhideWhenUsed/>
    <w:rsid w:val="00814796"/>
    <w:pPr>
      <w:tabs>
        <w:tab w:val="center" w:pos="4320"/>
        <w:tab w:val="right" w:pos="8640"/>
      </w:tabs>
    </w:pPr>
  </w:style>
  <w:style w:type="character" w:customStyle="1" w:styleId="FooterChar">
    <w:name w:val="Footer Char"/>
    <w:basedOn w:val="DefaultParagraphFont"/>
    <w:link w:val="Footer"/>
    <w:uiPriority w:val="99"/>
    <w:rsid w:val="00814796"/>
    <w:rPr>
      <w:lang w:val="en-GB"/>
    </w:rPr>
  </w:style>
  <w:style w:type="character" w:styleId="PageNumber">
    <w:name w:val="page number"/>
    <w:basedOn w:val="DefaultParagraphFont"/>
    <w:uiPriority w:val="99"/>
    <w:semiHidden/>
    <w:unhideWhenUsed/>
    <w:rsid w:val="0081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2914</Characters>
  <Application>Microsoft Macintosh Word</Application>
  <DocSecurity>0</DocSecurity>
  <Lines>57</Lines>
  <Paragraphs>16</Paragraphs>
  <ScaleCrop>false</ScaleCrop>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Indicators for Monitoring and Implementation by Just Space, June 2017                                                                                    Purpose of Key Performance Indicators (KPIs): to monitor likely significant sustainabili</dc:title>
  <dc:subject/>
  <dc:creator>Robin Brown</dc:creator>
  <cp:keywords/>
  <dc:description/>
  <cp:lastModifiedBy>Michael Edwards</cp:lastModifiedBy>
  <cp:revision>2</cp:revision>
  <dcterms:created xsi:type="dcterms:W3CDTF">2018-02-24T05:21:00Z</dcterms:created>
  <dcterms:modified xsi:type="dcterms:W3CDTF">2018-02-24T05:21:00Z</dcterms:modified>
</cp:coreProperties>
</file>