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F5DD5" w14:textId="77777777" w:rsidR="008110AE" w:rsidRPr="00C1078F" w:rsidRDefault="008110AE" w:rsidP="008110AE">
      <w:pPr>
        <w:pStyle w:val="NoSpacing"/>
        <w:rPr>
          <w:rFonts w:ascii="Helvetica" w:hAnsi="Helvetica"/>
          <w:b/>
          <w:sz w:val="28"/>
          <w:szCs w:val="28"/>
        </w:rPr>
      </w:pPr>
      <w:r w:rsidRPr="00C1078F">
        <w:rPr>
          <w:rFonts w:ascii="Helvetica" w:hAnsi="Helvetica"/>
          <w:b/>
          <w:sz w:val="28"/>
          <w:szCs w:val="28"/>
        </w:rPr>
        <w:t>The Integrated Impact Assessment</w:t>
      </w:r>
      <w:r w:rsidR="0088529D" w:rsidRPr="00C1078F">
        <w:rPr>
          <w:rFonts w:ascii="Helvetica" w:hAnsi="Helvetica"/>
          <w:b/>
          <w:sz w:val="28"/>
          <w:szCs w:val="28"/>
        </w:rPr>
        <w:t xml:space="preserve"> (IIA) </w:t>
      </w:r>
      <w:r w:rsidRPr="00C1078F">
        <w:rPr>
          <w:rFonts w:ascii="Helvetica" w:hAnsi="Helvetica"/>
          <w:b/>
          <w:sz w:val="28"/>
          <w:szCs w:val="28"/>
        </w:rPr>
        <w:t>for the draft new London Plan</w:t>
      </w:r>
      <w:r w:rsidR="00156663" w:rsidRPr="00C1078F">
        <w:rPr>
          <w:rFonts w:ascii="Helvetica" w:hAnsi="Helvetica"/>
          <w:b/>
          <w:sz w:val="28"/>
          <w:szCs w:val="28"/>
        </w:rPr>
        <w:t xml:space="preserve"> (dnLP)</w:t>
      </w:r>
    </w:p>
    <w:p w14:paraId="2FBF5BDE" w14:textId="77777777" w:rsidR="008110AE" w:rsidRPr="00C1078F" w:rsidRDefault="008110AE" w:rsidP="008110AE">
      <w:pPr>
        <w:pStyle w:val="NoSpacing"/>
        <w:rPr>
          <w:rFonts w:ascii="Helvetica" w:hAnsi="Helvetica"/>
        </w:rPr>
      </w:pPr>
      <w:r w:rsidRPr="00C1078F">
        <w:rPr>
          <w:rFonts w:ascii="Helvetica" w:hAnsi="Helvetica"/>
        </w:rPr>
        <w:t>By Christina Kavoura and Oriana Romero Nava, UCL Masters students</w:t>
      </w:r>
      <w:r w:rsidR="0088529D" w:rsidRPr="00C1078F">
        <w:rPr>
          <w:rFonts w:ascii="Helvetica" w:hAnsi="Helvetica"/>
        </w:rPr>
        <w:t>, with Robin Brown, Just Space</w:t>
      </w:r>
      <w:bookmarkStart w:id="0" w:name="_GoBack"/>
      <w:bookmarkEnd w:id="0"/>
    </w:p>
    <w:p w14:paraId="5B3422EC" w14:textId="77777777" w:rsidR="008110AE" w:rsidRPr="00C1078F" w:rsidRDefault="008110AE" w:rsidP="008110AE">
      <w:pPr>
        <w:pStyle w:val="NoSpacing"/>
        <w:rPr>
          <w:rFonts w:ascii="Helvetica" w:hAnsi="Helvetica"/>
        </w:rPr>
      </w:pPr>
    </w:p>
    <w:p w14:paraId="7A2C9850" w14:textId="77777777" w:rsidR="00156663" w:rsidRPr="00C1078F" w:rsidRDefault="008110AE" w:rsidP="008110AE">
      <w:pPr>
        <w:pStyle w:val="NoSpacing"/>
        <w:rPr>
          <w:rFonts w:ascii="Helvetica" w:hAnsi="Helvetica"/>
        </w:rPr>
      </w:pPr>
      <w:r w:rsidRPr="00C1078F">
        <w:rPr>
          <w:rFonts w:ascii="Helvetica" w:hAnsi="Helvetica"/>
          <w:b/>
        </w:rPr>
        <w:t>The IIA</w:t>
      </w:r>
      <w:r w:rsidR="00156663" w:rsidRPr="00C1078F">
        <w:rPr>
          <w:rFonts w:ascii="Helvetica" w:hAnsi="Helvetica"/>
          <w:b/>
        </w:rPr>
        <w:t xml:space="preserve"> process</w:t>
      </w:r>
      <w:r w:rsidRPr="00C1078F">
        <w:rPr>
          <w:rFonts w:ascii="Helvetica" w:hAnsi="Helvetica"/>
        </w:rPr>
        <w:t xml:space="preserve"> </w:t>
      </w:r>
      <w:r w:rsidR="0088529D" w:rsidRPr="00C1078F">
        <w:rPr>
          <w:rFonts w:ascii="Helvetica" w:hAnsi="Helvetica"/>
        </w:rPr>
        <w:t>is an integral part of good plan-making that identifies and reports on the likely significant effects of the London Plan and the extent to which implementation of the London Plan</w:t>
      </w:r>
      <w:r w:rsidR="00156663" w:rsidRPr="00C1078F">
        <w:rPr>
          <w:rFonts w:ascii="Helvetica" w:hAnsi="Helvetica"/>
        </w:rPr>
        <w:t xml:space="preserve"> will achieve sustainable development.</w:t>
      </w:r>
    </w:p>
    <w:p w14:paraId="1BDC3A70" w14:textId="77777777" w:rsidR="00156663" w:rsidRPr="00C1078F" w:rsidRDefault="00156663" w:rsidP="008110AE">
      <w:pPr>
        <w:pStyle w:val="NoSpacing"/>
        <w:rPr>
          <w:rFonts w:ascii="Helvetica" w:hAnsi="Helvetica"/>
        </w:rPr>
      </w:pPr>
      <w:r w:rsidRPr="00C1078F">
        <w:rPr>
          <w:rFonts w:ascii="Helvetica" w:hAnsi="Helvetica"/>
        </w:rPr>
        <w:t xml:space="preserve">Its aim is to help identify and assess different strategic options and help advise on the most sustainable solutions. </w:t>
      </w:r>
    </w:p>
    <w:p w14:paraId="6ABA9A73" w14:textId="77777777" w:rsidR="00156663" w:rsidRPr="00C1078F" w:rsidRDefault="00156663" w:rsidP="008110AE">
      <w:pPr>
        <w:pStyle w:val="NoSpacing"/>
        <w:rPr>
          <w:rFonts w:ascii="Helvetica" w:hAnsi="Helvetica"/>
        </w:rPr>
      </w:pPr>
      <w:r w:rsidRPr="00C1078F">
        <w:rPr>
          <w:rFonts w:ascii="Helvetica" w:hAnsi="Helvetica"/>
        </w:rPr>
        <w:t xml:space="preserve">As a strategic-level quantitative and qualitative assessment, it is based on broad assumptions and judgements. </w:t>
      </w:r>
      <w:r w:rsidR="00984037" w:rsidRPr="00C1078F">
        <w:rPr>
          <w:rFonts w:ascii="Helvetica" w:hAnsi="Helvetica"/>
        </w:rPr>
        <w:t xml:space="preserve">                                                                                      </w:t>
      </w:r>
      <w:r w:rsidRPr="00C1078F">
        <w:rPr>
          <w:rFonts w:ascii="Helvetica" w:hAnsi="Helvetica"/>
        </w:rPr>
        <w:t>(IIA Scoping Report Feb 2017, section 3)</w:t>
      </w:r>
    </w:p>
    <w:p w14:paraId="13C41DB9" w14:textId="77777777" w:rsidR="00156663" w:rsidRPr="00C1078F" w:rsidRDefault="00156663" w:rsidP="008110AE">
      <w:pPr>
        <w:pStyle w:val="NoSpacing"/>
        <w:rPr>
          <w:rFonts w:ascii="Helvetica" w:hAnsi="Helvetica"/>
        </w:rPr>
      </w:pPr>
      <w:r w:rsidRPr="00C1078F">
        <w:rPr>
          <w:rFonts w:ascii="Helvetica" w:hAnsi="Helvetica"/>
        </w:rPr>
        <w:t xml:space="preserve"> </w:t>
      </w:r>
    </w:p>
    <w:p w14:paraId="65B503EB" w14:textId="77777777" w:rsidR="009244D9" w:rsidRPr="00C1078F" w:rsidRDefault="008110AE" w:rsidP="008110AE">
      <w:pPr>
        <w:pStyle w:val="NoSpacing"/>
        <w:rPr>
          <w:rFonts w:ascii="Helvetica" w:hAnsi="Helvetica"/>
        </w:rPr>
      </w:pPr>
      <w:r w:rsidRPr="00C1078F">
        <w:rPr>
          <w:rFonts w:ascii="Helvetica" w:hAnsi="Helvetica"/>
          <w:b/>
        </w:rPr>
        <w:t xml:space="preserve">The IIA </w:t>
      </w:r>
      <w:r w:rsidR="00156663" w:rsidRPr="00C1078F">
        <w:rPr>
          <w:rFonts w:ascii="Helvetica" w:hAnsi="Helvetica"/>
          <w:b/>
        </w:rPr>
        <w:t xml:space="preserve">for the dnLP (Nov 2017) </w:t>
      </w:r>
      <w:r w:rsidRPr="00C1078F">
        <w:rPr>
          <w:rFonts w:ascii="Helvetica" w:hAnsi="Helvetica"/>
        </w:rPr>
        <w:t xml:space="preserve">was </w:t>
      </w:r>
      <w:r w:rsidR="00366954" w:rsidRPr="00C1078F">
        <w:rPr>
          <w:rFonts w:ascii="Helvetica" w:hAnsi="Helvetica"/>
        </w:rPr>
        <w:t>prepared</w:t>
      </w:r>
      <w:r w:rsidRPr="00C1078F">
        <w:rPr>
          <w:rFonts w:ascii="Helvetica" w:hAnsi="Helvetica"/>
        </w:rPr>
        <w:t xml:space="preserve"> by Arup following the GLA’s Scoping Report (Feb 2017)</w:t>
      </w:r>
      <w:r w:rsidR="00156663" w:rsidRPr="00C1078F">
        <w:rPr>
          <w:rFonts w:ascii="Helvetica" w:hAnsi="Helvetica"/>
        </w:rPr>
        <w:t xml:space="preserve">, </w:t>
      </w:r>
      <w:r w:rsidRPr="00C1078F">
        <w:rPr>
          <w:rFonts w:ascii="Helvetica" w:hAnsi="Helvetica"/>
        </w:rPr>
        <w:t xml:space="preserve">published </w:t>
      </w:r>
      <w:r w:rsidR="00156663" w:rsidRPr="00C1078F">
        <w:rPr>
          <w:rFonts w:ascii="Helvetica" w:hAnsi="Helvetica"/>
        </w:rPr>
        <w:t>i</w:t>
      </w:r>
      <w:r w:rsidRPr="00C1078F">
        <w:rPr>
          <w:rFonts w:ascii="Helvetica" w:hAnsi="Helvetica"/>
        </w:rPr>
        <w:t xml:space="preserve">n November 2017 and </w:t>
      </w:r>
      <w:r w:rsidR="00366954" w:rsidRPr="00C1078F">
        <w:rPr>
          <w:rFonts w:ascii="Helvetica" w:hAnsi="Helvetica"/>
        </w:rPr>
        <w:t xml:space="preserve">is </w:t>
      </w:r>
      <w:r w:rsidRPr="00C1078F">
        <w:rPr>
          <w:rFonts w:ascii="Helvetica" w:hAnsi="Helvetica"/>
        </w:rPr>
        <w:t>open for public consultation until March 2</w:t>
      </w:r>
      <w:r w:rsidRPr="00C1078F">
        <w:rPr>
          <w:rFonts w:ascii="Helvetica" w:hAnsi="Helvetica"/>
          <w:vertAlign w:val="superscript"/>
        </w:rPr>
        <w:t>nd</w:t>
      </w:r>
      <w:r w:rsidRPr="00C1078F">
        <w:rPr>
          <w:rFonts w:ascii="Helvetica" w:hAnsi="Helvetica"/>
        </w:rPr>
        <w:t>2018.</w:t>
      </w:r>
    </w:p>
    <w:p w14:paraId="6C6433AC" w14:textId="77777777" w:rsidR="00366954" w:rsidRPr="00C1078F" w:rsidRDefault="00366954" w:rsidP="008110AE">
      <w:pPr>
        <w:pStyle w:val="NoSpacing"/>
        <w:rPr>
          <w:rFonts w:ascii="Helvetica" w:hAnsi="Helvetica"/>
        </w:rPr>
      </w:pPr>
      <w:r w:rsidRPr="00C1078F">
        <w:rPr>
          <w:rFonts w:ascii="Helvetica" w:hAnsi="Helvetica"/>
        </w:rPr>
        <w:t xml:space="preserve">Four of the main statutory requirements have been incorporated/ integrated: </w:t>
      </w:r>
    </w:p>
    <w:p w14:paraId="5B1F3D80" w14:textId="77777777" w:rsidR="00366954" w:rsidRPr="00C1078F" w:rsidRDefault="00366954" w:rsidP="00366954">
      <w:pPr>
        <w:pStyle w:val="NoSpacing"/>
        <w:rPr>
          <w:rFonts w:ascii="Helvetica" w:hAnsi="Helvetica"/>
        </w:rPr>
      </w:pPr>
      <w:r w:rsidRPr="00C1078F">
        <w:rPr>
          <w:rFonts w:ascii="Helvetica" w:hAnsi="Helvetica"/>
        </w:rPr>
        <w:t xml:space="preserve">Strategic Environmental Assessment (including Sustainability Assessment),                                  Equality Impact Assessment, </w:t>
      </w:r>
    </w:p>
    <w:p w14:paraId="5887469E" w14:textId="77777777" w:rsidR="00366954" w:rsidRPr="00C1078F" w:rsidRDefault="00366954" w:rsidP="00366954">
      <w:pPr>
        <w:pStyle w:val="NoSpacing"/>
        <w:rPr>
          <w:rFonts w:ascii="Helvetica" w:hAnsi="Helvetica"/>
        </w:rPr>
      </w:pPr>
      <w:r w:rsidRPr="00C1078F">
        <w:rPr>
          <w:rFonts w:ascii="Helvetica" w:hAnsi="Helvetica"/>
        </w:rPr>
        <w:t xml:space="preserve">Health Impact Assessment, and </w:t>
      </w:r>
    </w:p>
    <w:p w14:paraId="58AD038C" w14:textId="77777777" w:rsidR="00366954" w:rsidRPr="00C1078F" w:rsidRDefault="00366954" w:rsidP="00366954">
      <w:pPr>
        <w:pStyle w:val="NoSpacing"/>
        <w:rPr>
          <w:rFonts w:ascii="Helvetica" w:hAnsi="Helvetica"/>
        </w:rPr>
      </w:pPr>
      <w:r w:rsidRPr="00C1078F">
        <w:rPr>
          <w:rFonts w:ascii="Helvetica" w:hAnsi="Helvetica"/>
        </w:rPr>
        <w:t xml:space="preserve">Community Safety Impact Assessment. </w:t>
      </w:r>
    </w:p>
    <w:p w14:paraId="006DFE23" w14:textId="77777777" w:rsidR="008110AE" w:rsidRPr="00C1078F" w:rsidRDefault="00366954" w:rsidP="008110AE">
      <w:pPr>
        <w:pStyle w:val="NoSpacing"/>
        <w:rPr>
          <w:rFonts w:ascii="Helvetica" w:hAnsi="Helvetica"/>
        </w:rPr>
      </w:pPr>
      <w:r w:rsidRPr="00C1078F">
        <w:rPr>
          <w:rFonts w:ascii="Helvetica" w:hAnsi="Helvetica"/>
        </w:rPr>
        <w:t>(</w:t>
      </w:r>
      <w:r w:rsidR="008110AE" w:rsidRPr="00C1078F">
        <w:rPr>
          <w:rFonts w:ascii="Helvetica" w:hAnsi="Helvetica"/>
        </w:rPr>
        <w:t>Habitats Regulation Assessment</w:t>
      </w:r>
      <w:r w:rsidRPr="00C1078F">
        <w:rPr>
          <w:rFonts w:ascii="Helvetica" w:hAnsi="Helvetica"/>
        </w:rPr>
        <w:t xml:space="preserve"> is published separately)</w:t>
      </w:r>
    </w:p>
    <w:p w14:paraId="16BB23E3" w14:textId="77777777" w:rsidR="005C5586" w:rsidRPr="00C1078F" w:rsidRDefault="005C5586" w:rsidP="008110AE">
      <w:pPr>
        <w:pStyle w:val="NoSpacing"/>
        <w:rPr>
          <w:rFonts w:ascii="Helvetica" w:hAnsi="Helvetica"/>
        </w:rPr>
      </w:pPr>
    </w:p>
    <w:p w14:paraId="245C8486" w14:textId="77777777" w:rsidR="000866FF" w:rsidRPr="00C1078F" w:rsidRDefault="000866FF" w:rsidP="0088529D">
      <w:pPr>
        <w:pStyle w:val="NoSpacing"/>
        <w:rPr>
          <w:rFonts w:ascii="Helvetica" w:hAnsi="Helvetica"/>
        </w:rPr>
      </w:pPr>
      <w:r w:rsidRPr="00C1078F">
        <w:rPr>
          <w:rFonts w:ascii="Helvetica" w:hAnsi="Helvetica"/>
          <w:b/>
        </w:rPr>
        <w:t>The IIA F</w:t>
      </w:r>
      <w:r w:rsidR="005C5586" w:rsidRPr="00C1078F">
        <w:rPr>
          <w:rFonts w:ascii="Helvetica" w:hAnsi="Helvetica"/>
          <w:b/>
        </w:rPr>
        <w:t>ramework</w:t>
      </w:r>
      <w:r w:rsidR="005C5586" w:rsidRPr="00C1078F">
        <w:rPr>
          <w:rFonts w:ascii="Helvetica" w:hAnsi="Helvetica"/>
        </w:rPr>
        <w:t xml:space="preserve"> </w:t>
      </w:r>
      <w:r w:rsidRPr="00C1078F">
        <w:rPr>
          <w:rFonts w:ascii="Helvetica" w:hAnsi="Helvetica"/>
        </w:rPr>
        <w:t>has</w:t>
      </w:r>
      <w:r w:rsidR="005C5586" w:rsidRPr="00C1078F">
        <w:rPr>
          <w:rFonts w:ascii="Helvetica" w:hAnsi="Helvetica"/>
        </w:rPr>
        <w:t xml:space="preserve"> 24 </w:t>
      </w:r>
      <w:r w:rsidRPr="00C1078F">
        <w:rPr>
          <w:rFonts w:ascii="Helvetica" w:hAnsi="Helvetica"/>
        </w:rPr>
        <w:t xml:space="preserve">IIA </w:t>
      </w:r>
      <w:r w:rsidR="005C5586" w:rsidRPr="00C1078F">
        <w:rPr>
          <w:rFonts w:ascii="Helvetica" w:hAnsi="Helvetica"/>
        </w:rPr>
        <w:t>Objectives</w:t>
      </w:r>
      <w:r w:rsidRPr="00C1078F">
        <w:rPr>
          <w:rFonts w:ascii="Helvetica" w:hAnsi="Helvetica"/>
        </w:rPr>
        <w:t xml:space="preserve"> setting</w:t>
      </w:r>
      <w:r w:rsidR="00F93236" w:rsidRPr="00C1078F">
        <w:rPr>
          <w:rFonts w:ascii="Helvetica" w:hAnsi="Helvetica"/>
        </w:rPr>
        <w:t xml:space="preserve"> out desired directions of change</w:t>
      </w:r>
      <w:r w:rsidRPr="00C1078F">
        <w:rPr>
          <w:rFonts w:ascii="Helvetica" w:hAnsi="Helvetica"/>
        </w:rPr>
        <w:t xml:space="preserve">. </w:t>
      </w:r>
      <w:r w:rsidR="00F93236" w:rsidRPr="00C1078F">
        <w:rPr>
          <w:rFonts w:ascii="Helvetica" w:hAnsi="Helvetica"/>
        </w:rPr>
        <w:t xml:space="preserve">Each has several </w:t>
      </w:r>
      <w:r w:rsidRPr="00C1078F">
        <w:rPr>
          <w:rFonts w:ascii="Helvetica" w:hAnsi="Helvetica"/>
        </w:rPr>
        <w:t xml:space="preserve">guide questions used to assess whether the dnLP will help to achieve or conflict with the </w:t>
      </w:r>
      <w:r w:rsidR="00F93236" w:rsidRPr="00C1078F">
        <w:rPr>
          <w:rFonts w:ascii="Helvetica" w:hAnsi="Helvetica"/>
        </w:rPr>
        <w:t>IIA O</w:t>
      </w:r>
      <w:r w:rsidRPr="00C1078F">
        <w:rPr>
          <w:rFonts w:ascii="Helvetica" w:hAnsi="Helvetica"/>
        </w:rPr>
        <w:t>bjective</w:t>
      </w:r>
      <w:r w:rsidR="00F93236" w:rsidRPr="00C1078F">
        <w:rPr>
          <w:rFonts w:ascii="Helvetica" w:hAnsi="Helvetica"/>
        </w:rPr>
        <w:t>s</w:t>
      </w:r>
      <w:r w:rsidRPr="00C1078F">
        <w:rPr>
          <w:rFonts w:ascii="Helvetica" w:hAnsi="Helvetica"/>
        </w:rPr>
        <w:t>.</w:t>
      </w:r>
      <w:r w:rsidR="00F93236" w:rsidRPr="00C1078F">
        <w:rPr>
          <w:rFonts w:ascii="Helvetica" w:hAnsi="Helvetica"/>
        </w:rPr>
        <w:t xml:space="preserve"> </w:t>
      </w:r>
      <w:r w:rsidR="002430E3" w:rsidRPr="00C1078F">
        <w:rPr>
          <w:rFonts w:ascii="Helvetica" w:hAnsi="Helvetica"/>
        </w:rPr>
        <w:t xml:space="preserve">                                                                                                                                                                   </w:t>
      </w:r>
      <w:r w:rsidR="00F93236" w:rsidRPr="00C1078F">
        <w:rPr>
          <w:rFonts w:ascii="Helvetica" w:hAnsi="Helvetica"/>
        </w:rPr>
        <w:t>For example,</w:t>
      </w:r>
      <w:r w:rsidR="00984037" w:rsidRPr="00C1078F">
        <w:rPr>
          <w:rFonts w:ascii="Helvetica" w:hAnsi="Helvetica"/>
        </w:rPr>
        <w:t xml:space="preserve"> an IIA Objective: “</w:t>
      </w:r>
      <w:r w:rsidR="00F93236" w:rsidRPr="00C1078F">
        <w:rPr>
          <w:rFonts w:ascii="Helvetica" w:hAnsi="Helvetica"/>
        </w:rPr>
        <w:t>To make London a fair and inclusive city where every person is able to participate, reducing inequality and disadvantage and addressing the diverse needs of the population”</w:t>
      </w:r>
      <w:r w:rsidR="00984037" w:rsidRPr="00C1078F">
        <w:rPr>
          <w:rFonts w:ascii="Helvetica" w:hAnsi="Helvetica"/>
        </w:rPr>
        <w:t>. W</w:t>
      </w:r>
      <w:r w:rsidR="00F93236" w:rsidRPr="00C1078F">
        <w:rPr>
          <w:rFonts w:ascii="Helvetica" w:hAnsi="Helvetica"/>
        </w:rPr>
        <w:t>ill the strategic option/ policy</w:t>
      </w:r>
      <w:r w:rsidR="00984037" w:rsidRPr="00C1078F">
        <w:rPr>
          <w:rFonts w:ascii="Helvetica" w:hAnsi="Helvetica"/>
        </w:rPr>
        <w:t xml:space="preserve"> (Guide Questions)</w:t>
      </w:r>
      <w:r w:rsidR="00F93236" w:rsidRPr="00C1078F">
        <w:rPr>
          <w:rFonts w:ascii="Helvetica" w:hAnsi="Helvetica"/>
        </w:rPr>
        <w:t>: “reduce poverty and social exclusion? Promote a culture of equality, fairness and respect for people and the environment? ….”</w:t>
      </w:r>
    </w:p>
    <w:p w14:paraId="0C54CB7B" w14:textId="77777777" w:rsidR="002430E3" w:rsidRPr="00C1078F" w:rsidRDefault="002430E3" w:rsidP="0088529D">
      <w:pPr>
        <w:pStyle w:val="NoSpacing"/>
        <w:rPr>
          <w:rFonts w:ascii="Helvetica" w:hAnsi="Helvetica"/>
        </w:rPr>
      </w:pPr>
      <w:r w:rsidRPr="00C1078F">
        <w:rPr>
          <w:rFonts w:ascii="Helvetica" w:hAnsi="Helvetica"/>
        </w:rPr>
        <w:t>Each strategic option (chapter 1 Good Growth policies) and every policy (chapters 2 to 11) were so assessed, and the results summarised and portrayed</w:t>
      </w:r>
      <w:r w:rsidR="00984037" w:rsidRPr="00C1078F">
        <w:rPr>
          <w:rFonts w:ascii="Helvetica" w:hAnsi="Helvetica"/>
        </w:rPr>
        <w:t xml:space="preserve"> in a</w:t>
      </w:r>
      <w:r w:rsidRPr="00C1078F">
        <w:rPr>
          <w:rFonts w:ascii="Helvetica" w:hAnsi="Helvetica"/>
        </w:rPr>
        <w:t xml:space="preserve"> </w:t>
      </w:r>
      <w:r w:rsidR="00984037" w:rsidRPr="00C1078F">
        <w:rPr>
          <w:rFonts w:ascii="Helvetica" w:hAnsi="Helvetica"/>
        </w:rPr>
        <w:t xml:space="preserve">series of </w:t>
      </w:r>
      <w:r w:rsidRPr="00C1078F">
        <w:rPr>
          <w:rFonts w:ascii="Helvetica" w:hAnsi="Helvetica"/>
        </w:rPr>
        <w:t xml:space="preserve">colour coded </w:t>
      </w:r>
      <w:r w:rsidR="00984037" w:rsidRPr="00C1078F">
        <w:rPr>
          <w:rFonts w:ascii="Helvetica" w:hAnsi="Helvetica"/>
        </w:rPr>
        <w:t xml:space="preserve">matrices, </w:t>
      </w:r>
      <w:r w:rsidRPr="00C1078F">
        <w:rPr>
          <w:rFonts w:ascii="Helvetica" w:hAnsi="Helvetica"/>
        </w:rPr>
        <w:t xml:space="preserve">positive to negative. In some instances, recommendations were made to the GLA to refine policies. GLA </w:t>
      </w:r>
      <w:r w:rsidR="00984037" w:rsidRPr="00C1078F">
        <w:rPr>
          <w:rFonts w:ascii="Helvetica" w:hAnsi="Helvetica"/>
        </w:rPr>
        <w:t xml:space="preserve">made </w:t>
      </w:r>
      <w:r w:rsidRPr="00C1078F">
        <w:rPr>
          <w:rFonts w:ascii="Helvetica" w:hAnsi="Helvetica"/>
        </w:rPr>
        <w:t>re</w:t>
      </w:r>
      <w:r w:rsidR="00984037" w:rsidRPr="00C1078F">
        <w:rPr>
          <w:rFonts w:ascii="Helvetica" w:hAnsi="Helvetica"/>
        </w:rPr>
        <w:t>s</w:t>
      </w:r>
      <w:r w:rsidRPr="00C1078F">
        <w:rPr>
          <w:rFonts w:ascii="Helvetica" w:hAnsi="Helvetica"/>
        </w:rPr>
        <w:t>ponse</w:t>
      </w:r>
      <w:r w:rsidR="00984037" w:rsidRPr="00C1078F">
        <w:rPr>
          <w:rFonts w:ascii="Helvetica" w:hAnsi="Helvetica"/>
        </w:rPr>
        <w:t>s.</w:t>
      </w:r>
    </w:p>
    <w:p w14:paraId="2C0EF1C2" w14:textId="77777777" w:rsidR="00984037" w:rsidRPr="00C1078F" w:rsidRDefault="00984037" w:rsidP="0088529D">
      <w:pPr>
        <w:pStyle w:val="NoSpacing"/>
        <w:rPr>
          <w:rFonts w:ascii="Helvetica" w:hAnsi="Helvetica"/>
        </w:rPr>
      </w:pPr>
    </w:p>
    <w:p w14:paraId="545D66EB" w14:textId="77777777" w:rsidR="00984037" w:rsidRPr="00C1078F" w:rsidRDefault="00984037" w:rsidP="00984037">
      <w:pPr>
        <w:pStyle w:val="NoSpacing"/>
        <w:rPr>
          <w:rFonts w:ascii="Helvetica" w:hAnsi="Helvetica"/>
          <w:b/>
        </w:rPr>
      </w:pPr>
      <w:r w:rsidRPr="00C1078F">
        <w:rPr>
          <w:rFonts w:ascii="Helvetica" w:hAnsi="Helvetica"/>
          <w:b/>
        </w:rPr>
        <w:t xml:space="preserve">IIA Process - Stages and Opportunities for </w:t>
      </w:r>
      <w:r w:rsidR="00344BBE" w:rsidRPr="00C1078F">
        <w:rPr>
          <w:rFonts w:ascii="Helvetica" w:hAnsi="Helvetica"/>
          <w:b/>
        </w:rPr>
        <w:t>C</w:t>
      </w:r>
      <w:r w:rsidRPr="00C1078F">
        <w:rPr>
          <w:rFonts w:ascii="Helvetica" w:hAnsi="Helvetica"/>
          <w:b/>
        </w:rPr>
        <w:t xml:space="preserve">ommunity </w:t>
      </w:r>
      <w:r w:rsidR="00344BBE" w:rsidRPr="00C1078F">
        <w:rPr>
          <w:rFonts w:ascii="Helvetica" w:hAnsi="Helvetica"/>
          <w:b/>
        </w:rPr>
        <w:t>I</w:t>
      </w:r>
      <w:r w:rsidRPr="00C1078F">
        <w:rPr>
          <w:rFonts w:ascii="Helvetica" w:hAnsi="Helvetica"/>
          <w:b/>
        </w:rPr>
        <w:t>nvolvement</w:t>
      </w:r>
    </w:p>
    <w:p w14:paraId="1E4239D9" w14:textId="77777777" w:rsidR="005C5586" w:rsidRPr="00C1078F" w:rsidRDefault="005C5586" w:rsidP="005C5586">
      <w:pPr>
        <w:pStyle w:val="NoSpacing"/>
        <w:rPr>
          <w:rFonts w:ascii="Helvetica" w:hAnsi="Helvetica"/>
          <w:i/>
        </w:rPr>
      </w:pPr>
      <w:r w:rsidRPr="00C1078F">
        <w:rPr>
          <w:rFonts w:ascii="Helvetica" w:hAnsi="Helvetica"/>
        </w:rPr>
        <w:t>Stage A (Scoping Report) context and objectives</w:t>
      </w:r>
      <w:r w:rsidR="00984037" w:rsidRPr="00C1078F">
        <w:rPr>
          <w:rFonts w:ascii="Helvetica" w:hAnsi="Helvetica"/>
        </w:rPr>
        <w:t xml:space="preserve"> – </w:t>
      </w:r>
      <w:r w:rsidR="00984037" w:rsidRPr="00C1078F">
        <w:rPr>
          <w:rFonts w:ascii="Helvetica" w:hAnsi="Helvetica"/>
          <w:i/>
        </w:rPr>
        <w:t xml:space="preserve">some </w:t>
      </w:r>
      <w:r w:rsidRPr="00C1078F">
        <w:rPr>
          <w:rFonts w:ascii="Helvetica" w:hAnsi="Helvetica"/>
          <w:i/>
        </w:rPr>
        <w:t xml:space="preserve">stakeholder consultation in </w:t>
      </w:r>
      <w:r w:rsidR="00984037" w:rsidRPr="00C1078F">
        <w:rPr>
          <w:rFonts w:ascii="Helvetica" w:hAnsi="Helvetica"/>
          <w:i/>
        </w:rPr>
        <w:t>June</w:t>
      </w:r>
      <w:r w:rsidRPr="00C1078F">
        <w:rPr>
          <w:rFonts w:ascii="Helvetica" w:hAnsi="Helvetica"/>
          <w:i/>
        </w:rPr>
        <w:t xml:space="preserve"> 2016</w:t>
      </w:r>
    </w:p>
    <w:p w14:paraId="6DB20E59" w14:textId="77777777" w:rsidR="00344BBE" w:rsidRPr="00C1078F" w:rsidRDefault="005C5586" w:rsidP="00344BBE">
      <w:pPr>
        <w:pStyle w:val="NoSpacing"/>
        <w:rPr>
          <w:rFonts w:ascii="Helvetica" w:hAnsi="Helvetica"/>
          <w:i/>
        </w:rPr>
      </w:pPr>
      <w:r w:rsidRPr="00C1078F">
        <w:rPr>
          <w:rFonts w:ascii="Helvetica" w:hAnsi="Helvetica"/>
        </w:rPr>
        <w:t>Stage B (Assessment) develops and refines alternatives and assesses impacts</w:t>
      </w:r>
      <w:r w:rsidR="00344BBE" w:rsidRPr="00C1078F">
        <w:rPr>
          <w:rFonts w:ascii="Helvetica" w:hAnsi="Helvetica"/>
        </w:rPr>
        <w:t xml:space="preserve"> -</w:t>
      </w:r>
      <w:r w:rsidR="00984037" w:rsidRPr="00C1078F">
        <w:rPr>
          <w:rFonts w:ascii="Helvetica" w:hAnsi="Helvetica"/>
        </w:rPr>
        <w:t xml:space="preserve"> </w:t>
      </w:r>
      <w:r w:rsidR="00344BBE" w:rsidRPr="00C1078F">
        <w:rPr>
          <w:rFonts w:ascii="Helvetica" w:hAnsi="Helvetica"/>
          <w:i/>
        </w:rPr>
        <w:t>NOT opened for public consultation SEE BELOW</w:t>
      </w:r>
      <w:r w:rsidR="00A81C2A" w:rsidRPr="00C1078F">
        <w:rPr>
          <w:rFonts w:ascii="Helvetica" w:hAnsi="Helvetica"/>
          <w:i/>
        </w:rPr>
        <w:t xml:space="preserve"> - a fair consultation?</w:t>
      </w:r>
    </w:p>
    <w:p w14:paraId="62DD6856" w14:textId="77777777" w:rsidR="005C5586" w:rsidRPr="00C1078F" w:rsidRDefault="005C5586" w:rsidP="005C5586">
      <w:pPr>
        <w:pStyle w:val="NoSpacing"/>
        <w:rPr>
          <w:rFonts w:ascii="Helvetica" w:hAnsi="Helvetica"/>
        </w:rPr>
      </w:pPr>
      <w:r w:rsidRPr="00C1078F">
        <w:rPr>
          <w:rFonts w:ascii="Helvetica" w:hAnsi="Helvetica"/>
        </w:rPr>
        <w:t xml:space="preserve">Stage C (IIA Report) preparation </w:t>
      </w:r>
    </w:p>
    <w:p w14:paraId="62F89CC2" w14:textId="77777777" w:rsidR="005C5586" w:rsidRPr="00C1078F" w:rsidRDefault="005C5586" w:rsidP="005C5586">
      <w:pPr>
        <w:pStyle w:val="NoSpacing"/>
        <w:rPr>
          <w:rFonts w:ascii="Helvetica" w:hAnsi="Helvetica"/>
        </w:rPr>
      </w:pPr>
      <w:r w:rsidRPr="00C1078F">
        <w:rPr>
          <w:rFonts w:ascii="Helvetica" w:hAnsi="Helvetica"/>
        </w:rPr>
        <w:t xml:space="preserve">Stage D (Consultation) </w:t>
      </w:r>
      <w:r w:rsidR="00984037" w:rsidRPr="00C1078F">
        <w:rPr>
          <w:rFonts w:ascii="Helvetica" w:hAnsi="Helvetica"/>
        </w:rPr>
        <w:t>publication</w:t>
      </w:r>
      <w:r w:rsidRPr="00C1078F">
        <w:rPr>
          <w:rFonts w:ascii="Helvetica" w:hAnsi="Helvetica"/>
        </w:rPr>
        <w:t xml:space="preserve"> of the draft revised strategy and associated IIA report</w:t>
      </w:r>
      <w:r w:rsidR="00344BBE" w:rsidRPr="00C1078F">
        <w:rPr>
          <w:rFonts w:ascii="Helvetica" w:hAnsi="Helvetica"/>
        </w:rPr>
        <w:t xml:space="preserve"> - </w:t>
      </w:r>
      <w:r w:rsidR="00344BBE" w:rsidRPr="00C1078F">
        <w:rPr>
          <w:rFonts w:ascii="Helvetica" w:hAnsi="Helvetica"/>
          <w:i/>
        </w:rPr>
        <w:t>NOW</w:t>
      </w:r>
      <w:r w:rsidR="00344BBE" w:rsidRPr="00C1078F">
        <w:rPr>
          <w:rFonts w:ascii="Helvetica" w:hAnsi="Helvetica"/>
        </w:rPr>
        <w:t xml:space="preserve"> </w:t>
      </w:r>
      <w:r w:rsidRPr="00C1078F">
        <w:rPr>
          <w:rFonts w:ascii="Helvetica" w:hAnsi="Helvetica"/>
        </w:rPr>
        <w:t xml:space="preserve">  </w:t>
      </w:r>
    </w:p>
    <w:p w14:paraId="76A29F6E" w14:textId="77777777" w:rsidR="005C5586" w:rsidRPr="00C1078F" w:rsidRDefault="00344BBE" w:rsidP="005C5586">
      <w:pPr>
        <w:pStyle w:val="NoSpacing"/>
        <w:rPr>
          <w:rFonts w:ascii="Helvetica" w:hAnsi="Helvetica"/>
        </w:rPr>
      </w:pPr>
      <w:r w:rsidRPr="00C1078F">
        <w:rPr>
          <w:rFonts w:ascii="Helvetica" w:hAnsi="Helvetica"/>
        </w:rPr>
        <w:t xml:space="preserve">Autumn 2018: Examination in Public – </w:t>
      </w:r>
      <w:r w:rsidRPr="00C1078F">
        <w:rPr>
          <w:rFonts w:ascii="Helvetica" w:hAnsi="Helvetica"/>
          <w:i/>
        </w:rPr>
        <w:t>debate on IIA depends on representations made by 2</w:t>
      </w:r>
      <w:r w:rsidRPr="00C1078F">
        <w:rPr>
          <w:rFonts w:ascii="Helvetica" w:hAnsi="Helvetica"/>
          <w:i/>
          <w:vertAlign w:val="superscript"/>
        </w:rPr>
        <w:t>nd</w:t>
      </w:r>
      <w:r w:rsidRPr="00C1078F">
        <w:rPr>
          <w:rFonts w:ascii="Helvetica" w:hAnsi="Helvetica"/>
          <w:i/>
        </w:rPr>
        <w:t xml:space="preserve"> March</w:t>
      </w:r>
      <w:r w:rsidRPr="00C1078F">
        <w:rPr>
          <w:rFonts w:ascii="Helvetica" w:hAnsi="Helvetica"/>
        </w:rPr>
        <w:t xml:space="preserve"> </w:t>
      </w:r>
    </w:p>
    <w:p w14:paraId="57CB40CF" w14:textId="77777777" w:rsidR="00344BBE" w:rsidRPr="00C1078F" w:rsidRDefault="0088529D" w:rsidP="0088529D">
      <w:pPr>
        <w:pStyle w:val="NoSpacing"/>
        <w:rPr>
          <w:rFonts w:ascii="Helvetica" w:hAnsi="Helvetica"/>
        </w:rPr>
      </w:pPr>
      <w:r w:rsidRPr="00C1078F">
        <w:rPr>
          <w:rFonts w:ascii="Helvetica" w:hAnsi="Helvetica"/>
        </w:rPr>
        <w:t xml:space="preserve">Inspector reports </w:t>
      </w:r>
      <w:r w:rsidR="00344BBE" w:rsidRPr="00C1078F">
        <w:rPr>
          <w:rFonts w:ascii="Helvetica" w:hAnsi="Helvetica"/>
        </w:rPr>
        <w:t xml:space="preserve">to Mayor who considers to make any changes to draft new LP – </w:t>
      </w:r>
      <w:r w:rsidR="00344BBE" w:rsidRPr="00C1078F">
        <w:rPr>
          <w:rFonts w:ascii="Helvetica" w:hAnsi="Helvetica"/>
          <w:i/>
        </w:rPr>
        <w:t>not made public</w:t>
      </w:r>
    </w:p>
    <w:p w14:paraId="2B823D29" w14:textId="77777777" w:rsidR="0088529D" w:rsidRPr="00C1078F" w:rsidRDefault="00344BBE" w:rsidP="0088529D">
      <w:pPr>
        <w:pStyle w:val="NoSpacing"/>
        <w:rPr>
          <w:rFonts w:ascii="Helvetica" w:hAnsi="Helvetica"/>
        </w:rPr>
      </w:pPr>
      <w:r w:rsidRPr="00C1078F">
        <w:rPr>
          <w:rFonts w:ascii="Helvetica" w:hAnsi="Helvetica"/>
        </w:rPr>
        <w:t xml:space="preserve">Mayor submits draft new London Plan to </w:t>
      </w:r>
      <w:r w:rsidR="0088529D" w:rsidRPr="00C1078F">
        <w:rPr>
          <w:rFonts w:ascii="Helvetica" w:hAnsi="Helvetica"/>
        </w:rPr>
        <w:t>S</w:t>
      </w:r>
      <w:r w:rsidRPr="00C1078F">
        <w:rPr>
          <w:rFonts w:ascii="Helvetica" w:hAnsi="Helvetica"/>
        </w:rPr>
        <w:t>ecretary of State (</w:t>
      </w:r>
      <w:r w:rsidR="0088529D" w:rsidRPr="00C1078F">
        <w:rPr>
          <w:rFonts w:ascii="Helvetica" w:hAnsi="Helvetica"/>
        </w:rPr>
        <w:t>for 6 weeks</w:t>
      </w:r>
      <w:r w:rsidRPr="00C1078F">
        <w:rPr>
          <w:rFonts w:ascii="Helvetica" w:hAnsi="Helvetica"/>
        </w:rPr>
        <w:t>)</w:t>
      </w:r>
      <w:r w:rsidR="0088529D" w:rsidRPr="00C1078F">
        <w:rPr>
          <w:rFonts w:ascii="Helvetica" w:hAnsi="Helvetica"/>
        </w:rPr>
        <w:t xml:space="preserve"> </w:t>
      </w:r>
      <w:r w:rsidRPr="00C1078F">
        <w:rPr>
          <w:rFonts w:ascii="Helvetica" w:hAnsi="Helvetica"/>
        </w:rPr>
        <w:t xml:space="preserve">and, now in public, to the </w:t>
      </w:r>
      <w:r w:rsidR="0088529D" w:rsidRPr="00C1078F">
        <w:rPr>
          <w:rFonts w:ascii="Helvetica" w:hAnsi="Helvetica"/>
        </w:rPr>
        <w:t xml:space="preserve">London Assembly for </w:t>
      </w:r>
      <w:r w:rsidR="00E73E30" w:rsidRPr="00C1078F">
        <w:rPr>
          <w:rFonts w:ascii="Helvetica" w:hAnsi="Helvetica"/>
        </w:rPr>
        <w:t>consideration.</w:t>
      </w:r>
    </w:p>
    <w:p w14:paraId="3E712051" w14:textId="77777777" w:rsidR="00E73E30" w:rsidRPr="00C1078F" w:rsidRDefault="00344BBE" w:rsidP="00E73E30">
      <w:pPr>
        <w:pStyle w:val="NoSpacing"/>
        <w:rPr>
          <w:rFonts w:ascii="Helvetica" w:hAnsi="Helvetica"/>
          <w:i/>
        </w:rPr>
      </w:pPr>
      <w:r w:rsidRPr="00C1078F">
        <w:rPr>
          <w:rFonts w:ascii="Helvetica" w:hAnsi="Helvetica"/>
        </w:rPr>
        <w:lastRenderedPageBreak/>
        <w:t xml:space="preserve">Stage E (Monitoring) the </w:t>
      </w:r>
      <w:r w:rsidR="00E73E30" w:rsidRPr="00C1078F">
        <w:rPr>
          <w:rFonts w:ascii="Helvetica" w:hAnsi="Helvetica"/>
        </w:rPr>
        <w:t>new London Plan</w:t>
      </w:r>
      <w:r w:rsidRPr="00C1078F">
        <w:rPr>
          <w:rFonts w:ascii="Helvetica" w:hAnsi="Helvetica"/>
        </w:rPr>
        <w:t xml:space="preserve"> will be monitored </w:t>
      </w:r>
      <w:r w:rsidR="00E73E30" w:rsidRPr="00C1078F">
        <w:rPr>
          <w:rFonts w:ascii="Helvetica" w:hAnsi="Helvetica"/>
        </w:rPr>
        <w:t>throughout its</w:t>
      </w:r>
      <w:r w:rsidRPr="00C1078F">
        <w:rPr>
          <w:rFonts w:ascii="Helvetica" w:hAnsi="Helvetica"/>
        </w:rPr>
        <w:t xml:space="preserve"> life</w:t>
      </w:r>
      <w:r w:rsidR="00E73E30" w:rsidRPr="00C1078F">
        <w:rPr>
          <w:rFonts w:ascii="Helvetica" w:hAnsi="Helvetica"/>
        </w:rPr>
        <w:t xml:space="preserve"> - </w:t>
      </w:r>
      <w:r w:rsidR="00E73E30" w:rsidRPr="00C1078F">
        <w:rPr>
          <w:rFonts w:ascii="Helvetica" w:hAnsi="Helvetica"/>
          <w:i/>
        </w:rPr>
        <w:t>but how community will participate in monitoring as monitoring framework will be developed after EiP?</w:t>
      </w:r>
    </w:p>
    <w:p w14:paraId="14F195C6" w14:textId="77777777" w:rsidR="00344BBE" w:rsidRPr="00C1078F" w:rsidRDefault="00344BBE" w:rsidP="0088529D">
      <w:pPr>
        <w:pStyle w:val="NoSpacing"/>
        <w:rPr>
          <w:rFonts w:ascii="Helvetica" w:hAnsi="Helvetica"/>
          <w:i/>
        </w:rPr>
      </w:pPr>
    </w:p>
    <w:p w14:paraId="130B9850" w14:textId="77777777" w:rsidR="00E73E30" w:rsidRPr="00C1078F" w:rsidRDefault="00E73E30" w:rsidP="008110AE">
      <w:pPr>
        <w:pStyle w:val="NoSpacing"/>
        <w:rPr>
          <w:rFonts w:ascii="Helvetica" w:hAnsi="Helvetica"/>
          <w:b/>
        </w:rPr>
      </w:pPr>
      <w:r w:rsidRPr="00C1078F">
        <w:rPr>
          <w:rFonts w:ascii="Helvetica" w:hAnsi="Helvetica"/>
          <w:b/>
        </w:rPr>
        <w:t>Just Space perceptions about IIAs</w:t>
      </w:r>
    </w:p>
    <w:p w14:paraId="3EDEDE33" w14:textId="77777777" w:rsidR="00E73E30" w:rsidRPr="00C1078F" w:rsidRDefault="00E73E30" w:rsidP="00E73E30">
      <w:pPr>
        <w:pStyle w:val="NoSpacing"/>
        <w:rPr>
          <w:rFonts w:ascii="Helvetica" w:hAnsi="Helvetica"/>
        </w:rPr>
      </w:pPr>
      <w:r w:rsidRPr="00C1078F">
        <w:rPr>
          <w:rFonts w:ascii="Helvetica" w:hAnsi="Helvetica"/>
        </w:rPr>
        <w:t>In the past: variable/limited studying of evidence doc</w:t>
      </w:r>
      <w:r w:rsidR="00526BC1" w:rsidRPr="00C1078F">
        <w:rPr>
          <w:rFonts w:ascii="Helvetica" w:hAnsi="Helvetica"/>
        </w:rPr>
        <w:t>uments and</w:t>
      </w:r>
      <w:r w:rsidRPr="00C1078F">
        <w:rPr>
          <w:rFonts w:ascii="Helvetica" w:hAnsi="Helvetica"/>
        </w:rPr>
        <w:t xml:space="preserve"> hardly any of assessments given that draft strategies, IIAs &amp; evidence arrive all at once</w:t>
      </w:r>
    </w:p>
    <w:p w14:paraId="06FF19A8" w14:textId="77777777" w:rsidR="00526BC1" w:rsidRPr="00C1078F" w:rsidRDefault="00E73E30" w:rsidP="00526BC1">
      <w:pPr>
        <w:pStyle w:val="NoSpacing"/>
        <w:rPr>
          <w:rFonts w:ascii="Helvetica" w:hAnsi="Helvetica"/>
        </w:rPr>
      </w:pPr>
      <w:r w:rsidRPr="00C1078F">
        <w:rPr>
          <w:rFonts w:ascii="Helvetica" w:hAnsi="Helvetica"/>
        </w:rPr>
        <w:t>IIAs are dry/dull (but nuggets can be found)</w:t>
      </w:r>
      <w:r w:rsidR="00526BC1" w:rsidRPr="00C1078F">
        <w:rPr>
          <w:rFonts w:ascii="Helvetica" w:hAnsi="Helvetica"/>
        </w:rPr>
        <w:t>. They do not</w:t>
      </w:r>
      <w:r w:rsidRPr="00C1078F">
        <w:rPr>
          <w:rFonts w:ascii="Helvetica" w:hAnsi="Helvetica"/>
        </w:rPr>
        <w:t xml:space="preserve"> reveal true landscape of issues, but substantiate strategy/policy</w:t>
      </w:r>
      <w:r w:rsidR="00526BC1" w:rsidRPr="00C1078F">
        <w:rPr>
          <w:rFonts w:ascii="Helvetica" w:hAnsi="Helvetica"/>
        </w:rPr>
        <w:t xml:space="preserve"> and do not always </w:t>
      </w:r>
      <w:r w:rsidRPr="00C1078F">
        <w:rPr>
          <w:rFonts w:ascii="Helvetica" w:hAnsi="Helvetica"/>
        </w:rPr>
        <w:t>assess impacts of policy on people</w:t>
      </w:r>
      <w:r w:rsidR="00E52ABC" w:rsidRPr="00C1078F">
        <w:rPr>
          <w:rFonts w:ascii="Helvetica" w:hAnsi="Helvetica"/>
        </w:rPr>
        <w:t>, particularly for equalities impacts</w:t>
      </w:r>
      <w:r w:rsidR="00526BC1" w:rsidRPr="00C1078F">
        <w:rPr>
          <w:rFonts w:ascii="Helvetica" w:hAnsi="Helvetica"/>
        </w:rPr>
        <w:t>. B</w:t>
      </w:r>
      <w:r w:rsidRPr="00C1078F">
        <w:rPr>
          <w:rFonts w:ascii="Helvetica" w:hAnsi="Helvetica"/>
        </w:rPr>
        <w:t>ut ass</w:t>
      </w:r>
      <w:r w:rsidR="00526BC1" w:rsidRPr="00C1078F">
        <w:rPr>
          <w:rFonts w:ascii="Helvetica" w:hAnsi="Helvetica"/>
        </w:rPr>
        <w:t>ess policy against ‘objectives’ which are high level, often “mother and apple pie”; they are segmented, not integrated with consideration of inter-relationships/ interdependencies.</w:t>
      </w:r>
      <w:r w:rsidR="00973838" w:rsidRPr="00C1078F">
        <w:rPr>
          <w:rFonts w:ascii="Helvetica" w:hAnsi="Helvetica"/>
        </w:rPr>
        <w:t xml:space="preserve"> The required ‘reasonable alternative options’ (from the Strategic Environment Directive) can be false or bland choices.</w:t>
      </w:r>
    </w:p>
    <w:p w14:paraId="0387EE51" w14:textId="77777777" w:rsidR="00526BC1" w:rsidRPr="00C1078F" w:rsidRDefault="00526BC1" w:rsidP="00526BC1">
      <w:pPr>
        <w:pStyle w:val="NoSpacing"/>
        <w:rPr>
          <w:rFonts w:ascii="Helvetica" w:hAnsi="Helvetica"/>
        </w:rPr>
      </w:pPr>
      <w:r w:rsidRPr="00C1078F">
        <w:rPr>
          <w:rFonts w:ascii="Helvetica" w:hAnsi="Helvetica"/>
        </w:rPr>
        <w:t>Guide questions can lack rigour and penetration in the interrogation of policy, e.g. will it reduc</w:t>
      </w:r>
      <w:r w:rsidR="006F335F" w:rsidRPr="00C1078F">
        <w:rPr>
          <w:rFonts w:ascii="Helvetica" w:hAnsi="Helvetica"/>
        </w:rPr>
        <w:t>e poverty and social exclusion…</w:t>
      </w:r>
      <w:r w:rsidRPr="00C1078F">
        <w:rPr>
          <w:rFonts w:ascii="Helvetica" w:hAnsi="Helvetica"/>
        </w:rPr>
        <w:t xml:space="preserve"> will it manage existing flood risks appropriately and avoid new flood risks… will it help to acknowledge monetary value to natural capital of London?    </w:t>
      </w:r>
    </w:p>
    <w:p w14:paraId="10CE5A51" w14:textId="77777777" w:rsidR="00984037" w:rsidRPr="00C1078F" w:rsidRDefault="00526BC1" w:rsidP="00984037">
      <w:pPr>
        <w:pStyle w:val="NoSpacing"/>
        <w:rPr>
          <w:rFonts w:ascii="Helvetica" w:hAnsi="Helvetica"/>
        </w:rPr>
      </w:pPr>
      <w:r w:rsidRPr="00C1078F">
        <w:rPr>
          <w:rFonts w:ascii="Helvetica" w:hAnsi="Helvetica"/>
        </w:rPr>
        <w:t xml:space="preserve">The </w:t>
      </w:r>
      <w:r w:rsidR="006F335F" w:rsidRPr="00C1078F">
        <w:rPr>
          <w:rFonts w:ascii="Helvetica" w:hAnsi="Helvetica"/>
        </w:rPr>
        <w:t xml:space="preserve">numerous results are complex compilations, yet are </w:t>
      </w:r>
      <w:r w:rsidR="00984037" w:rsidRPr="00C1078F">
        <w:rPr>
          <w:rFonts w:ascii="Helvetica" w:hAnsi="Helvetica"/>
        </w:rPr>
        <w:t xml:space="preserve">presented </w:t>
      </w:r>
      <w:r w:rsidR="006F335F" w:rsidRPr="00C1078F">
        <w:rPr>
          <w:rFonts w:ascii="Helvetica" w:hAnsi="Helvetica"/>
        </w:rPr>
        <w:t>in a basic, simpli</w:t>
      </w:r>
      <w:r w:rsidR="00E52ABC" w:rsidRPr="00C1078F">
        <w:rPr>
          <w:rFonts w:ascii="Helvetica" w:hAnsi="Helvetica"/>
        </w:rPr>
        <w:t>stic</w:t>
      </w:r>
      <w:r w:rsidR="006F335F" w:rsidRPr="00C1078F">
        <w:rPr>
          <w:rFonts w:ascii="Helvetica" w:hAnsi="Helvetica"/>
        </w:rPr>
        <w:t xml:space="preserve"> </w:t>
      </w:r>
      <w:r w:rsidR="00E52ABC" w:rsidRPr="00C1078F">
        <w:rPr>
          <w:rFonts w:ascii="Helvetica" w:hAnsi="Helvetica"/>
        </w:rPr>
        <w:t>form</w:t>
      </w:r>
      <w:r w:rsidR="006F335F" w:rsidRPr="00C1078F">
        <w:rPr>
          <w:rFonts w:ascii="Helvetica" w:hAnsi="Helvetica"/>
        </w:rPr>
        <w:t xml:space="preserve"> that does not reveal the underlying assumptions and judgements, synergies and cross-cutting or multiplier impacts.</w:t>
      </w:r>
      <w:r w:rsidR="00984037" w:rsidRPr="00C1078F">
        <w:rPr>
          <w:rFonts w:ascii="Helvetica" w:hAnsi="Helvetica"/>
        </w:rPr>
        <w:t xml:space="preserve"> </w:t>
      </w:r>
    </w:p>
    <w:p w14:paraId="576B9470" w14:textId="77777777" w:rsidR="00E52ABC" w:rsidRPr="00C1078F" w:rsidRDefault="00E52ABC" w:rsidP="00984037">
      <w:pPr>
        <w:pStyle w:val="NoSpacing"/>
        <w:rPr>
          <w:rFonts w:ascii="Helvetica" w:hAnsi="Helvetica"/>
        </w:rPr>
      </w:pPr>
    </w:p>
    <w:p w14:paraId="552A83AC" w14:textId="77777777" w:rsidR="00E52ABC" w:rsidRPr="00C1078F" w:rsidRDefault="00E52ABC" w:rsidP="00984037">
      <w:pPr>
        <w:pStyle w:val="NoSpacing"/>
        <w:rPr>
          <w:rFonts w:ascii="Helvetica" w:hAnsi="Helvetica"/>
          <w:b/>
        </w:rPr>
      </w:pPr>
      <w:r w:rsidRPr="00C1078F">
        <w:rPr>
          <w:rFonts w:ascii="Helvetica" w:hAnsi="Helvetica"/>
          <w:b/>
        </w:rPr>
        <w:t>A Fair Consultation?</w:t>
      </w:r>
    </w:p>
    <w:p w14:paraId="5B0A4868" w14:textId="77777777" w:rsidR="00984037" w:rsidRPr="00C1078F" w:rsidRDefault="00984037" w:rsidP="00984037">
      <w:pPr>
        <w:pStyle w:val="NoSpacing"/>
        <w:rPr>
          <w:rFonts w:ascii="Helvetica" w:hAnsi="Helvetica"/>
        </w:rPr>
      </w:pPr>
    </w:p>
    <w:p w14:paraId="34889F57" w14:textId="77777777" w:rsidR="00A81C2A" w:rsidRPr="00C1078F" w:rsidRDefault="001935E5" w:rsidP="008110AE">
      <w:pPr>
        <w:pStyle w:val="NoSpacing"/>
        <w:rPr>
          <w:rFonts w:ascii="Helvetica" w:hAnsi="Helvetica"/>
        </w:rPr>
      </w:pPr>
      <w:r w:rsidRPr="00C1078F">
        <w:rPr>
          <w:rFonts w:ascii="Helvetica" w:hAnsi="Helvetica"/>
        </w:rPr>
        <w:t xml:space="preserve">Close reading of still relevant </w:t>
      </w:r>
      <w:r w:rsidR="00FF0290" w:rsidRPr="00C1078F">
        <w:rPr>
          <w:rFonts w:ascii="Helvetica" w:hAnsi="Helvetica"/>
        </w:rPr>
        <w:t>Government</w:t>
      </w:r>
      <w:r w:rsidRPr="00C1078F">
        <w:rPr>
          <w:rFonts w:ascii="Helvetica" w:hAnsi="Helvetica"/>
        </w:rPr>
        <w:t xml:space="preserve"> Guidance</w:t>
      </w:r>
      <w:r w:rsidR="00973838" w:rsidRPr="00C1078F">
        <w:rPr>
          <w:rFonts w:ascii="Helvetica" w:hAnsi="Helvetica"/>
        </w:rPr>
        <w:t>*</w:t>
      </w:r>
      <w:r w:rsidRPr="00C1078F">
        <w:rPr>
          <w:rFonts w:ascii="Helvetica" w:hAnsi="Helvetica"/>
        </w:rPr>
        <w:t xml:space="preserve"> and the EU Directive for assessments </w:t>
      </w:r>
      <w:r w:rsidR="00FF0290" w:rsidRPr="00C1078F">
        <w:rPr>
          <w:rFonts w:ascii="Helvetica" w:hAnsi="Helvetica"/>
        </w:rPr>
        <w:t xml:space="preserve">has generated Just Space analysis that </w:t>
      </w:r>
      <w:r w:rsidRPr="00C1078F">
        <w:rPr>
          <w:rFonts w:ascii="Helvetica" w:hAnsi="Helvetica"/>
        </w:rPr>
        <w:t xml:space="preserve">the required and recommended involvement of the public </w:t>
      </w:r>
      <w:r w:rsidR="00FF0290" w:rsidRPr="00C1078F">
        <w:rPr>
          <w:rFonts w:ascii="Helvetica" w:hAnsi="Helvetica"/>
        </w:rPr>
        <w:t>should have occurred a</w:t>
      </w:r>
      <w:r w:rsidRPr="00C1078F">
        <w:rPr>
          <w:rFonts w:ascii="Helvetica" w:hAnsi="Helvetica"/>
        </w:rPr>
        <w:t>t the early formative stages.</w:t>
      </w:r>
      <w:r w:rsidR="00FF0290" w:rsidRPr="00C1078F">
        <w:rPr>
          <w:rFonts w:ascii="Helvetica" w:hAnsi="Helvetica"/>
        </w:rPr>
        <w:t xml:space="preserve"> </w:t>
      </w:r>
      <w:r w:rsidR="00A81C2A" w:rsidRPr="00C1078F">
        <w:rPr>
          <w:rFonts w:ascii="Helvetica" w:hAnsi="Helvetica"/>
        </w:rPr>
        <w:t xml:space="preserve">This is one of the basic requirements for a fair consultation endorsed by the Supreme Court in its Moseley case judgement of 29 Oct 2014**. </w:t>
      </w:r>
    </w:p>
    <w:p w14:paraId="7855931C" w14:textId="77777777" w:rsidR="00FF0290" w:rsidRPr="00C1078F" w:rsidRDefault="00FF0290" w:rsidP="008110AE">
      <w:pPr>
        <w:pStyle w:val="NoSpacing"/>
        <w:rPr>
          <w:rFonts w:ascii="Helvetica" w:hAnsi="Helvetica"/>
        </w:rPr>
      </w:pPr>
      <w:r w:rsidRPr="00C1078F">
        <w:rPr>
          <w:rFonts w:ascii="Helvetica" w:hAnsi="Helvetica"/>
        </w:rPr>
        <w:t xml:space="preserve">The IIA is now at Stage D and no known public consultation has happened at Stages B and C. </w:t>
      </w:r>
    </w:p>
    <w:p w14:paraId="05F99675" w14:textId="77777777" w:rsidR="00FB5D70" w:rsidRPr="00C1078F" w:rsidRDefault="008110AE" w:rsidP="008110AE">
      <w:pPr>
        <w:pStyle w:val="NoSpacing"/>
        <w:rPr>
          <w:rFonts w:ascii="Helvetica" w:hAnsi="Helvetica"/>
        </w:rPr>
      </w:pPr>
      <w:r w:rsidRPr="00C1078F">
        <w:rPr>
          <w:rFonts w:ascii="Helvetica" w:hAnsi="Helvetica"/>
        </w:rPr>
        <w:t>The ODPM guidance</w:t>
      </w:r>
      <w:r w:rsidR="00FF0290" w:rsidRPr="00C1078F">
        <w:rPr>
          <w:rFonts w:ascii="Helvetica" w:hAnsi="Helvetica"/>
        </w:rPr>
        <w:t>*</w:t>
      </w:r>
      <w:r w:rsidRPr="00C1078F">
        <w:rPr>
          <w:rFonts w:ascii="Helvetica" w:hAnsi="Helvetica"/>
        </w:rPr>
        <w:t xml:space="preserve"> on p10 applying </w:t>
      </w:r>
      <w:r w:rsidR="00FB5D70" w:rsidRPr="00C1078F">
        <w:rPr>
          <w:rFonts w:ascii="Helvetica" w:hAnsi="Helvetica"/>
        </w:rPr>
        <w:t xml:space="preserve">EU Directive </w:t>
      </w:r>
      <w:r w:rsidRPr="00C1078F">
        <w:rPr>
          <w:rFonts w:ascii="Helvetica" w:hAnsi="Helvetica"/>
        </w:rPr>
        <w:t>Article 6.1 &amp; 6.2 explains that the public shall be given an early and effective opportunity</w:t>
      </w:r>
      <w:r w:rsidR="00A81C2A" w:rsidRPr="00C1078F">
        <w:rPr>
          <w:rFonts w:ascii="Helvetica" w:hAnsi="Helvetica"/>
        </w:rPr>
        <w:t>.</w:t>
      </w:r>
      <w:r w:rsidRPr="00C1078F">
        <w:rPr>
          <w:rFonts w:ascii="Helvetica" w:hAnsi="Helvetica"/>
        </w:rPr>
        <w:t xml:space="preserve">… to express their opinion on the drafts… </w:t>
      </w:r>
      <w:r w:rsidRPr="00C1078F">
        <w:rPr>
          <w:rFonts w:ascii="Helvetica" w:hAnsi="Helvetica"/>
          <w:b/>
        </w:rPr>
        <w:t>at both Stages B and D</w:t>
      </w:r>
      <w:r w:rsidRPr="00C1078F">
        <w:rPr>
          <w:rFonts w:ascii="Helvetica" w:hAnsi="Helvetica"/>
        </w:rPr>
        <w:t>. The public were not given this opportunity</w:t>
      </w:r>
      <w:r w:rsidR="00FB5D70" w:rsidRPr="00C1078F">
        <w:rPr>
          <w:rFonts w:ascii="Helvetica" w:hAnsi="Helvetica"/>
        </w:rPr>
        <w:t xml:space="preserve"> at Stage B</w:t>
      </w:r>
      <w:r w:rsidRPr="00C1078F">
        <w:rPr>
          <w:rFonts w:ascii="Helvetica" w:hAnsi="Helvetica"/>
        </w:rPr>
        <w:t>.</w:t>
      </w:r>
      <w:r w:rsidR="00A81C2A" w:rsidRPr="00C1078F">
        <w:rPr>
          <w:rFonts w:ascii="Helvetica" w:hAnsi="Helvetica"/>
        </w:rPr>
        <w:t xml:space="preserve"> </w:t>
      </w:r>
    </w:p>
    <w:p w14:paraId="530DAE97" w14:textId="77777777" w:rsidR="00584110" w:rsidRPr="00C1078F" w:rsidRDefault="00584110" w:rsidP="008110AE">
      <w:pPr>
        <w:pStyle w:val="NoSpacing"/>
        <w:rPr>
          <w:rFonts w:ascii="Helvetica" w:hAnsi="Helvetica"/>
        </w:rPr>
      </w:pPr>
    </w:p>
    <w:p w14:paraId="4EEFB783" w14:textId="77777777" w:rsidR="00584110" w:rsidRPr="00C1078F" w:rsidRDefault="00FB5D70" w:rsidP="008110AE">
      <w:pPr>
        <w:pStyle w:val="NoSpacing"/>
        <w:rPr>
          <w:rFonts w:ascii="Helvetica" w:hAnsi="Helvetica"/>
        </w:rPr>
      </w:pPr>
      <w:r w:rsidRPr="00C1078F">
        <w:rPr>
          <w:rFonts w:ascii="Helvetica" w:hAnsi="Helvetica"/>
        </w:rPr>
        <w:t>The high-level spatial development options tested to assess strategic land use alternatives for London that gave rise to chapter 1 Good Growth policies</w:t>
      </w:r>
      <w:r w:rsidR="00584110" w:rsidRPr="00C1078F">
        <w:rPr>
          <w:rFonts w:ascii="Helvetica" w:hAnsi="Helvetica"/>
        </w:rPr>
        <w:t xml:space="preserve"> need to be evaluated to check that they fulfil the requirements for ‘reasonable alternative options’. </w:t>
      </w:r>
    </w:p>
    <w:p w14:paraId="5D600291" w14:textId="77777777" w:rsidR="00584110" w:rsidRPr="00C1078F" w:rsidRDefault="00584110" w:rsidP="008110AE">
      <w:pPr>
        <w:pStyle w:val="NoSpacing"/>
        <w:rPr>
          <w:rFonts w:ascii="Helvetica" w:hAnsi="Helvetica"/>
        </w:rPr>
      </w:pPr>
    </w:p>
    <w:p w14:paraId="474F56AF" w14:textId="77777777" w:rsidR="00963C2F" w:rsidRPr="00C1078F" w:rsidRDefault="00584110" w:rsidP="00584110">
      <w:pPr>
        <w:pStyle w:val="NoSpacing"/>
        <w:rPr>
          <w:rFonts w:ascii="Helvetica" w:hAnsi="Helvetica"/>
        </w:rPr>
      </w:pPr>
      <w:r w:rsidRPr="00C1078F">
        <w:rPr>
          <w:rFonts w:ascii="Helvetica" w:hAnsi="Helvetica"/>
        </w:rPr>
        <w:t>It is relevant to observe that ODPM guidance* (Appendix 6, p69) on developing and assessing alternatives states: “Stakeholders may usefully be involved in the generation and assessment of both strategic and more detailed alternatives through consultation. Demonstrating that there are choices to be made is an effective way of engag</w:t>
      </w:r>
      <w:r w:rsidR="00963C2F" w:rsidRPr="00C1078F">
        <w:rPr>
          <w:rFonts w:ascii="Helvetica" w:hAnsi="Helvetica"/>
        </w:rPr>
        <w:t>ing stakeholders in the process</w:t>
      </w:r>
      <w:r w:rsidRPr="00C1078F">
        <w:rPr>
          <w:rFonts w:ascii="Helvetica" w:hAnsi="Helvetica"/>
        </w:rPr>
        <w:t xml:space="preserve">.”    </w:t>
      </w:r>
    </w:p>
    <w:p w14:paraId="49BD4187" w14:textId="77777777" w:rsidR="00FB5D70" w:rsidRPr="00C1078F" w:rsidRDefault="00584110" w:rsidP="00584110">
      <w:pPr>
        <w:pStyle w:val="NoSpacing"/>
        <w:rPr>
          <w:rFonts w:ascii="Helvetica" w:hAnsi="Helvetica"/>
        </w:rPr>
      </w:pPr>
      <w:r w:rsidRPr="00C1078F">
        <w:rPr>
          <w:rFonts w:ascii="Helvetica" w:hAnsi="Helvetica"/>
        </w:rPr>
        <w:t xml:space="preserve">                                                                                                  </w:t>
      </w:r>
    </w:p>
    <w:p w14:paraId="7C87BC98" w14:textId="77777777" w:rsidR="008110AE" w:rsidRPr="00C1078F" w:rsidRDefault="00A81C2A" w:rsidP="008110AE">
      <w:pPr>
        <w:pStyle w:val="NoSpacing"/>
        <w:rPr>
          <w:rFonts w:ascii="Helvetica" w:hAnsi="Helvetica"/>
        </w:rPr>
      </w:pPr>
      <w:r w:rsidRPr="00C1078F">
        <w:rPr>
          <w:rFonts w:ascii="Helvetica" w:hAnsi="Helvetica"/>
        </w:rPr>
        <w:t>It could be concluded that the GLA has</w:t>
      </w:r>
      <w:r w:rsidR="008110AE" w:rsidRPr="00C1078F">
        <w:rPr>
          <w:rFonts w:ascii="Helvetica" w:hAnsi="Helvetica"/>
        </w:rPr>
        <w:t xml:space="preserve"> not </w:t>
      </w:r>
      <w:r w:rsidRPr="00C1078F">
        <w:rPr>
          <w:rFonts w:ascii="Helvetica" w:hAnsi="Helvetica"/>
        </w:rPr>
        <w:t xml:space="preserve">acted </w:t>
      </w:r>
      <w:r w:rsidR="008110AE" w:rsidRPr="00C1078F">
        <w:rPr>
          <w:rFonts w:ascii="Helvetica" w:hAnsi="Helvetica"/>
        </w:rPr>
        <w:t xml:space="preserve">according to government guidance and EU Directive transposed into UK law. </w:t>
      </w:r>
      <w:r w:rsidRPr="00C1078F">
        <w:rPr>
          <w:rFonts w:ascii="Helvetica" w:hAnsi="Helvetica"/>
        </w:rPr>
        <w:t xml:space="preserve">This </w:t>
      </w:r>
      <w:r w:rsidR="00963C2F" w:rsidRPr="00C1078F">
        <w:rPr>
          <w:rFonts w:ascii="Helvetica" w:hAnsi="Helvetica"/>
        </w:rPr>
        <w:t xml:space="preserve">would </w:t>
      </w:r>
      <w:r w:rsidRPr="00C1078F">
        <w:rPr>
          <w:rFonts w:ascii="Helvetica" w:hAnsi="Helvetica"/>
        </w:rPr>
        <w:t>put at risk the plan-making process.</w:t>
      </w:r>
    </w:p>
    <w:p w14:paraId="7E5B0A47" w14:textId="77777777" w:rsidR="008110AE" w:rsidRPr="00C1078F" w:rsidRDefault="008110AE" w:rsidP="008110AE">
      <w:pPr>
        <w:pStyle w:val="NoSpacing"/>
        <w:rPr>
          <w:rFonts w:ascii="Helvetica" w:hAnsi="Helvetica"/>
        </w:rPr>
      </w:pPr>
    </w:p>
    <w:p w14:paraId="05A637C3" w14:textId="77777777" w:rsidR="00973838" w:rsidRPr="00C1078F" w:rsidRDefault="00973838" w:rsidP="008110AE">
      <w:pPr>
        <w:pStyle w:val="NoSpacing"/>
        <w:rPr>
          <w:rFonts w:ascii="Helvetica" w:hAnsi="Helvetica"/>
        </w:rPr>
      </w:pPr>
    </w:p>
    <w:p w14:paraId="54B5F1F4" w14:textId="77777777" w:rsidR="00973838" w:rsidRPr="00C1078F" w:rsidRDefault="00973838" w:rsidP="00973838">
      <w:pPr>
        <w:pStyle w:val="NoSpacing"/>
        <w:rPr>
          <w:rFonts w:ascii="Helvetica" w:hAnsi="Helvetica"/>
        </w:rPr>
      </w:pPr>
      <w:r w:rsidRPr="00C1078F">
        <w:rPr>
          <w:rFonts w:ascii="Helvetica" w:hAnsi="Helvetica"/>
        </w:rPr>
        <w:t>*Sustainability Appraisal of Regional Spatial Strategies and Local Development Frameworks (ODPM 2005)</w:t>
      </w:r>
    </w:p>
    <w:p w14:paraId="63100DBB" w14:textId="77777777" w:rsidR="00A81C2A" w:rsidRPr="00C1078F" w:rsidRDefault="00A81C2A" w:rsidP="00973838">
      <w:pPr>
        <w:pStyle w:val="NoSpacing"/>
        <w:rPr>
          <w:rFonts w:ascii="Helvetica" w:hAnsi="Helvetica"/>
        </w:rPr>
      </w:pPr>
    </w:p>
    <w:p w14:paraId="79EBB4F1" w14:textId="77777777" w:rsidR="00A81C2A" w:rsidRPr="00C1078F" w:rsidRDefault="00A81C2A" w:rsidP="00973838">
      <w:pPr>
        <w:pStyle w:val="NoSpacing"/>
        <w:rPr>
          <w:rFonts w:ascii="Helvetica" w:hAnsi="Helvetica"/>
        </w:rPr>
      </w:pPr>
      <w:r w:rsidRPr="00C1078F">
        <w:rPr>
          <w:rFonts w:ascii="Helvetica" w:hAnsi="Helvetica"/>
        </w:rPr>
        <w:t xml:space="preserve">** </w:t>
      </w:r>
      <w:hyperlink r:id="rId8" w:history="1">
        <w:r w:rsidRPr="00C1078F">
          <w:rPr>
            <w:rStyle w:val="Hyperlink"/>
            <w:rFonts w:ascii="Helvetica" w:hAnsi="Helvetica"/>
          </w:rPr>
          <w:t>http://www.bailii.org/uk/cases/UKSC/2014/56.html</w:t>
        </w:r>
      </w:hyperlink>
      <w:r w:rsidRPr="00C1078F">
        <w:rPr>
          <w:rFonts w:ascii="Helvetica" w:hAnsi="Helvetica"/>
        </w:rPr>
        <w:t xml:space="preserve"> </w:t>
      </w:r>
    </w:p>
    <w:sectPr w:rsidR="00A81C2A" w:rsidRPr="00C1078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006BA" w14:textId="77777777" w:rsidR="00C1078F" w:rsidRDefault="00C1078F" w:rsidP="00C1078F">
      <w:pPr>
        <w:spacing w:after="0" w:line="240" w:lineRule="auto"/>
      </w:pPr>
      <w:r>
        <w:separator/>
      </w:r>
    </w:p>
  </w:endnote>
  <w:endnote w:type="continuationSeparator" w:id="0">
    <w:p w14:paraId="01F41284" w14:textId="77777777" w:rsidR="00C1078F" w:rsidRDefault="00C1078F" w:rsidP="00C1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altName w:val="Helvetica"/>
    <w:panose1 w:val="020F0502020204030204"/>
    <w:charset w:val="00"/>
    <w:family w:val="roman"/>
    <w:notTrueType/>
    <w:pitch w:val="default"/>
  </w:font>
  <w:font w:name="Times New Roman">
    <w:altName w:val="Times"/>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altName w:val="Webdings"/>
    <w:panose1 w:val="05000000000000000000"/>
    <w:charset w:val="02"/>
    <w:family w:val="auto"/>
    <w:notTrueTyp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FDD1B" w14:textId="77777777" w:rsidR="00C1078F" w:rsidRDefault="00C1078F" w:rsidP="00C1078F">
      <w:pPr>
        <w:spacing w:after="0" w:line="240" w:lineRule="auto"/>
      </w:pPr>
      <w:r>
        <w:separator/>
      </w:r>
    </w:p>
  </w:footnote>
  <w:footnote w:type="continuationSeparator" w:id="0">
    <w:p w14:paraId="233F0CD4" w14:textId="77777777" w:rsidR="00C1078F" w:rsidRDefault="00C1078F" w:rsidP="00C107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5BD0B" w14:textId="3EEC8EF7" w:rsidR="00C1078F" w:rsidRPr="00C1078F" w:rsidRDefault="00C1078F" w:rsidP="00C1078F">
    <w:pPr>
      <w:pStyle w:val="Header"/>
      <w:jc w:val="center"/>
      <w:rPr>
        <w:rFonts w:ascii="Helvetica" w:hAnsi="Helvetica"/>
        <w:sz w:val="20"/>
        <w:szCs w:val="20"/>
      </w:rPr>
    </w:pPr>
    <w:r w:rsidRPr="00C1078F">
      <w:rPr>
        <w:rFonts w:ascii="Helvetica" w:hAnsi="Helvetica"/>
        <w:sz w:val="20"/>
        <w:szCs w:val="20"/>
      </w:rPr>
      <w:t>LP IIA briefing page</w:t>
    </w:r>
    <w:r w:rsidRPr="00C1078F">
      <w:rPr>
        <w:rStyle w:val="PageNumber"/>
        <w:rFonts w:ascii="Helvetica" w:hAnsi="Helvetica"/>
        <w:sz w:val="20"/>
        <w:szCs w:val="20"/>
      </w:rPr>
      <w:fldChar w:fldCharType="begin"/>
    </w:r>
    <w:r w:rsidRPr="00C1078F">
      <w:rPr>
        <w:rStyle w:val="PageNumber"/>
        <w:rFonts w:ascii="Helvetica" w:hAnsi="Helvetica"/>
        <w:sz w:val="20"/>
        <w:szCs w:val="20"/>
      </w:rPr>
      <w:instrText xml:space="preserve"> PAGE </w:instrText>
    </w:r>
    <w:r w:rsidRPr="00C1078F">
      <w:rPr>
        <w:rStyle w:val="PageNumber"/>
        <w:rFonts w:ascii="Helvetica" w:hAnsi="Helvetica"/>
        <w:sz w:val="20"/>
        <w:szCs w:val="20"/>
      </w:rPr>
      <w:fldChar w:fldCharType="separate"/>
    </w:r>
    <w:r>
      <w:rPr>
        <w:rStyle w:val="PageNumber"/>
        <w:rFonts w:ascii="Helvetica" w:hAnsi="Helvetica"/>
        <w:noProof/>
        <w:sz w:val="20"/>
        <w:szCs w:val="20"/>
      </w:rPr>
      <w:t>1</w:t>
    </w:r>
    <w:r w:rsidRPr="00C1078F">
      <w:rPr>
        <w:rStyle w:val="PageNumber"/>
        <w:rFonts w:ascii="Helvetica" w:hAnsi="Helvetica"/>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6746E"/>
    <w:multiLevelType w:val="hybridMultilevel"/>
    <w:tmpl w:val="B2D899FE"/>
    <w:lvl w:ilvl="0" w:tplc="18E4267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FE5ADC"/>
    <w:multiLevelType w:val="hybridMultilevel"/>
    <w:tmpl w:val="BFDE28AE"/>
    <w:lvl w:ilvl="0" w:tplc="D4F0B476">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AE"/>
    <w:rsid w:val="000866FF"/>
    <w:rsid w:val="000D6B38"/>
    <w:rsid w:val="00156663"/>
    <w:rsid w:val="001935E5"/>
    <w:rsid w:val="002430E3"/>
    <w:rsid w:val="00344BBE"/>
    <w:rsid w:val="00366954"/>
    <w:rsid w:val="00526BC1"/>
    <w:rsid w:val="00584110"/>
    <w:rsid w:val="005C5586"/>
    <w:rsid w:val="006E60D4"/>
    <w:rsid w:val="006F335F"/>
    <w:rsid w:val="008110AE"/>
    <w:rsid w:val="0088529D"/>
    <w:rsid w:val="00963C2F"/>
    <w:rsid w:val="00973838"/>
    <w:rsid w:val="00984037"/>
    <w:rsid w:val="00A81C2A"/>
    <w:rsid w:val="00B717F9"/>
    <w:rsid w:val="00C1078F"/>
    <w:rsid w:val="00E52ABC"/>
    <w:rsid w:val="00E73E30"/>
    <w:rsid w:val="00ED7594"/>
    <w:rsid w:val="00F93236"/>
    <w:rsid w:val="00FB5D70"/>
    <w:rsid w:val="00FF02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BF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0AE"/>
    <w:pPr>
      <w:spacing w:after="0" w:line="240" w:lineRule="auto"/>
    </w:pPr>
  </w:style>
  <w:style w:type="character" w:styleId="Hyperlink">
    <w:name w:val="Hyperlink"/>
    <w:basedOn w:val="DefaultParagraphFont"/>
    <w:uiPriority w:val="99"/>
    <w:unhideWhenUsed/>
    <w:rsid w:val="00A81C2A"/>
    <w:rPr>
      <w:color w:val="0000FF" w:themeColor="hyperlink"/>
      <w:u w:val="single"/>
    </w:rPr>
  </w:style>
  <w:style w:type="paragraph" w:styleId="Header">
    <w:name w:val="header"/>
    <w:basedOn w:val="Normal"/>
    <w:link w:val="HeaderChar"/>
    <w:uiPriority w:val="99"/>
    <w:unhideWhenUsed/>
    <w:rsid w:val="00C107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078F"/>
  </w:style>
  <w:style w:type="paragraph" w:styleId="Footer">
    <w:name w:val="footer"/>
    <w:basedOn w:val="Normal"/>
    <w:link w:val="FooterChar"/>
    <w:uiPriority w:val="99"/>
    <w:unhideWhenUsed/>
    <w:rsid w:val="00C107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078F"/>
  </w:style>
  <w:style w:type="character" w:styleId="PageNumber">
    <w:name w:val="page number"/>
    <w:basedOn w:val="DefaultParagraphFont"/>
    <w:uiPriority w:val="99"/>
    <w:semiHidden/>
    <w:unhideWhenUsed/>
    <w:rsid w:val="00C107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0AE"/>
    <w:pPr>
      <w:spacing w:after="0" w:line="240" w:lineRule="auto"/>
    </w:pPr>
  </w:style>
  <w:style w:type="character" w:styleId="Hyperlink">
    <w:name w:val="Hyperlink"/>
    <w:basedOn w:val="DefaultParagraphFont"/>
    <w:uiPriority w:val="99"/>
    <w:unhideWhenUsed/>
    <w:rsid w:val="00A81C2A"/>
    <w:rPr>
      <w:color w:val="0000FF" w:themeColor="hyperlink"/>
      <w:u w:val="single"/>
    </w:rPr>
  </w:style>
  <w:style w:type="paragraph" w:styleId="Header">
    <w:name w:val="header"/>
    <w:basedOn w:val="Normal"/>
    <w:link w:val="HeaderChar"/>
    <w:uiPriority w:val="99"/>
    <w:unhideWhenUsed/>
    <w:rsid w:val="00C107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078F"/>
  </w:style>
  <w:style w:type="paragraph" w:styleId="Footer">
    <w:name w:val="footer"/>
    <w:basedOn w:val="Normal"/>
    <w:link w:val="FooterChar"/>
    <w:uiPriority w:val="99"/>
    <w:unhideWhenUsed/>
    <w:rsid w:val="00C107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078F"/>
  </w:style>
  <w:style w:type="character" w:styleId="PageNumber">
    <w:name w:val="page number"/>
    <w:basedOn w:val="DefaultParagraphFont"/>
    <w:uiPriority w:val="99"/>
    <w:semiHidden/>
    <w:unhideWhenUsed/>
    <w:rsid w:val="00C10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ailii.org/uk/cases/UKSC/2014/56.html"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985</Words>
  <Characters>5391</Characters>
  <Application>Microsoft Macintosh Word</Application>
  <DocSecurity>0</DocSecurity>
  <Lines>105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Brown</dc:creator>
  <cp:lastModifiedBy>Michael Edwards</cp:lastModifiedBy>
  <cp:revision>3</cp:revision>
  <dcterms:created xsi:type="dcterms:W3CDTF">2018-02-23T08:49:00Z</dcterms:created>
  <dcterms:modified xsi:type="dcterms:W3CDTF">2018-02-24T04:42:00Z</dcterms:modified>
</cp:coreProperties>
</file>