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F8594" w14:textId="762518A6" w:rsidR="0088034A" w:rsidRPr="00BD33CA" w:rsidRDefault="0088034A" w:rsidP="00E6549E">
      <w:pPr>
        <w:rPr>
          <w:rFonts w:ascii="Helvetica" w:hAnsi="Helvetica"/>
          <w:b/>
          <w:bCs/>
          <w:color w:val="000000"/>
        </w:rPr>
      </w:pPr>
      <w:r w:rsidRPr="00BD33CA">
        <w:rPr>
          <w:rFonts w:ascii="Helvetica" w:hAnsi="Helvetica"/>
          <w:b/>
          <w:bCs/>
          <w:color w:val="000000"/>
        </w:rPr>
        <w:t xml:space="preserve">From </w:t>
      </w:r>
      <w:hyperlink r:id="rId7" w:history="1">
        <w:r w:rsidRPr="00BD33CA">
          <w:rPr>
            <w:rStyle w:val="Hyperlink"/>
            <w:rFonts w:ascii="Helvetica" w:hAnsi="Helvetica"/>
            <w:b/>
            <w:bCs/>
          </w:rPr>
          <w:t>Just Space</w:t>
        </w:r>
      </w:hyperlink>
      <w:r w:rsidRPr="00BD33CA">
        <w:rPr>
          <w:rFonts w:ascii="Helvetica" w:hAnsi="Helvetica"/>
          <w:b/>
          <w:bCs/>
          <w:color w:val="000000"/>
        </w:rPr>
        <w:t xml:space="preserve"> to Jules Pipe, Deputy Mayor (planning)</w:t>
      </w:r>
    </w:p>
    <w:p w14:paraId="32F407B4" w14:textId="2111AC68" w:rsidR="0088034A" w:rsidRPr="00BD33CA" w:rsidRDefault="0088034A" w:rsidP="00AC6CA4">
      <w:pPr>
        <w:ind w:left="720"/>
        <w:rPr>
          <w:rFonts w:ascii="Helvetica" w:hAnsi="Helvetica"/>
          <w:color w:val="000000"/>
        </w:rPr>
      </w:pPr>
      <w:r w:rsidRPr="00BD33CA">
        <w:rPr>
          <w:rFonts w:ascii="Helvetica" w:hAnsi="Helvetica"/>
          <w:color w:val="000000"/>
        </w:rPr>
        <w:t>Cc to</w:t>
      </w:r>
    </w:p>
    <w:p w14:paraId="43FB6167" w14:textId="1DD48C7A" w:rsidR="0088034A" w:rsidRPr="00BD33CA" w:rsidRDefault="0088034A" w:rsidP="00AC6CA4">
      <w:pPr>
        <w:ind w:left="720"/>
        <w:rPr>
          <w:rFonts w:ascii="Helvetica" w:hAnsi="Helvetica"/>
          <w:color w:val="000000"/>
        </w:rPr>
      </w:pPr>
      <w:r w:rsidRPr="00BD33CA">
        <w:rPr>
          <w:rFonts w:ascii="Helvetica" w:hAnsi="Helvetica"/>
          <w:color w:val="000000"/>
        </w:rPr>
        <w:t>Tom Copley, Deputy Mayor (housing)</w:t>
      </w:r>
    </w:p>
    <w:p w14:paraId="7E1DF8E9" w14:textId="6A1E600D" w:rsidR="0088034A" w:rsidRPr="00BD33CA" w:rsidRDefault="0088034A" w:rsidP="00AC6CA4">
      <w:pPr>
        <w:ind w:left="720"/>
        <w:rPr>
          <w:rFonts w:ascii="Helvetica" w:hAnsi="Helvetica"/>
          <w:color w:val="000000"/>
        </w:rPr>
      </w:pPr>
      <w:r w:rsidRPr="00BD33CA">
        <w:rPr>
          <w:rFonts w:ascii="Helvetica" w:hAnsi="Helvetica"/>
          <w:color w:val="000000"/>
        </w:rPr>
        <w:t>Members of the London Assembly</w:t>
      </w:r>
    </w:p>
    <w:p w14:paraId="3E0FDB49" w14:textId="61FCE5D4" w:rsidR="0088034A" w:rsidRPr="00BD33CA" w:rsidRDefault="0088034A" w:rsidP="00AC6CA4">
      <w:pPr>
        <w:ind w:left="720"/>
        <w:rPr>
          <w:rFonts w:ascii="Helvetica" w:hAnsi="Helvetica"/>
          <w:color w:val="000000"/>
        </w:rPr>
      </w:pPr>
      <w:r w:rsidRPr="00BD33CA">
        <w:rPr>
          <w:rFonts w:ascii="Helvetica" w:hAnsi="Helvetica"/>
          <w:color w:val="000000"/>
        </w:rPr>
        <w:t>London Plan Team</w:t>
      </w:r>
    </w:p>
    <w:p w14:paraId="02330E97" w14:textId="27C8B5B0" w:rsidR="0088034A" w:rsidRPr="00BD33CA" w:rsidRDefault="0088034A" w:rsidP="00AC6CA4">
      <w:pPr>
        <w:ind w:left="720"/>
        <w:rPr>
          <w:rFonts w:ascii="Helvetica" w:hAnsi="Helvetica"/>
          <w:color w:val="000000"/>
        </w:rPr>
      </w:pPr>
      <w:r w:rsidRPr="00BD33CA">
        <w:rPr>
          <w:rFonts w:ascii="Helvetica" w:hAnsi="Helvetica"/>
          <w:color w:val="000000"/>
        </w:rPr>
        <w:t>London Councils</w:t>
      </w:r>
    </w:p>
    <w:p w14:paraId="35DC9F83" w14:textId="313D469C" w:rsidR="0088034A" w:rsidRPr="00BD33CA" w:rsidRDefault="00F32DD9" w:rsidP="00F32DD9">
      <w:pPr>
        <w:jc w:val="right"/>
        <w:rPr>
          <w:rFonts w:ascii="Helvetica" w:hAnsi="Helvetica"/>
          <w:color w:val="000000"/>
        </w:rPr>
      </w:pPr>
      <w:r w:rsidRPr="00BD33CA">
        <w:rPr>
          <w:rFonts w:ascii="Helvetica" w:hAnsi="Helvetica"/>
          <w:color w:val="000000"/>
        </w:rPr>
        <w:t xml:space="preserve">1 </w:t>
      </w:r>
      <w:r w:rsidR="00600CD5" w:rsidRPr="00BD33CA">
        <w:rPr>
          <w:rFonts w:ascii="Helvetica" w:hAnsi="Helvetica"/>
          <w:color w:val="000000"/>
        </w:rPr>
        <w:t>February</w:t>
      </w:r>
      <w:r w:rsidRPr="00BD33CA">
        <w:rPr>
          <w:rFonts w:ascii="Helvetica" w:hAnsi="Helvetica"/>
          <w:color w:val="000000"/>
        </w:rPr>
        <w:t xml:space="preserve"> 2021</w:t>
      </w:r>
      <w:r w:rsidR="00F53B93">
        <w:rPr>
          <w:rFonts w:ascii="Helvetica" w:hAnsi="Helvetica"/>
          <w:color w:val="000000"/>
        </w:rPr>
        <w:t xml:space="preserve"> (links corrected 5 Feb)</w:t>
      </w:r>
    </w:p>
    <w:p w14:paraId="37814B7B" w14:textId="6E480BE2" w:rsidR="0088034A" w:rsidRPr="00BD33CA" w:rsidRDefault="0088034A" w:rsidP="00E6549E">
      <w:pPr>
        <w:rPr>
          <w:rFonts w:ascii="Helvetica" w:hAnsi="Helvetica"/>
          <w:color w:val="000000"/>
        </w:rPr>
      </w:pPr>
      <w:r w:rsidRPr="00BD33CA">
        <w:rPr>
          <w:rFonts w:ascii="Helvetica" w:hAnsi="Helvetica"/>
          <w:color w:val="000000"/>
        </w:rPr>
        <w:t>Dear Mr Pipe and colleagues</w:t>
      </w:r>
    </w:p>
    <w:p w14:paraId="5CFCD702" w14:textId="6AD155F2" w:rsidR="0088034A" w:rsidRPr="00BD33CA" w:rsidRDefault="0088034A" w:rsidP="00E6549E">
      <w:pPr>
        <w:rPr>
          <w:rFonts w:ascii="Helvetica" w:hAnsi="Helvetica"/>
          <w:color w:val="000000"/>
        </w:rPr>
      </w:pPr>
    </w:p>
    <w:p w14:paraId="7BDB062B" w14:textId="22B40F2F" w:rsidR="0088034A" w:rsidRPr="00BD33CA" w:rsidRDefault="0088034A" w:rsidP="00E6549E">
      <w:pPr>
        <w:rPr>
          <w:rFonts w:ascii="Helvetica" w:hAnsi="Helvetica"/>
          <w:b/>
          <w:bCs/>
          <w:color w:val="000000"/>
        </w:rPr>
      </w:pPr>
      <w:r w:rsidRPr="00BD33CA">
        <w:rPr>
          <w:rFonts w:ascii="Helvetica" w:hAnsi="Helvetica"/>
          <w:b/>
          <w:bCs/>
          <w:color w:val="000000"/>
        </w:rPr>
        <w:t>New London Plan: mitigation of adverse impacts</w:t>
      </w:r>
    </w:p>
    <w:p w14:paraId="0D346708" w14:textId="2E615AC0" w:rsidR="0088034A" w:rsidRPr="00BD33CA" w:rsidRDefault="0088034A" w:rsidP="00E6549E">
      <w:pPr>
        <w:rPr>
          <w:rFonts w:ascii="Helvetica" w:hAnsi="Helvetica"/>
          <w:color w:val="000000"/>
        </w:rPr>
      </w:pPr>
    </w:p>
    <w:p w14:paraId="67E33E1B" w14:textId="2B114E8A" w:rsidR="0088034A" w:rsidRPr="00BD33CA" w:rsidRDefault="0088034A" w:rsidP="00E6549E">
      <w:pPr>
        <w:rPr>
          <w:rFonts w:ascii="Helvetica" w:hAnsi="Helvetica"/>
          <w:color w:val="000000"/>
        </w:rPr>
      </w:pPr>
      <w:r w:rsidRPr="00BD33CA">
        <w:rPr>
          <w:rFonts w:ascii="Helvetica" w:hAnsi="Helvetica"/>
          <w:color w:val="000000"/>
        </w:rPr>
        <w:t xml:space="preserve">Now that the new London Plan </w:t>
      </w:r>
      <w:r w:rsidR="00AA57BE" w:rsidRPr="00BD33CA">
        <w:rPr>
          <w:rFonts w:ascii="Helvetica" w:hAnsi="Helvetica"/>
          <w:color w:val="000000"/>
        </w:rPr>
        <w:t xml:space="preserve">is </w:t>
      </w:r>
      <w:r w:rsidR="00F32DD9" w:rsidRPr="00BD33CA">
        <w:rPr>
          <w:rFonts w:ascii="Helvetica" w:hAnsi="Helvetica"/>
          <w:color w:val="000000"/>
        </w:rPr>
        <w:t>cleared for printing</w:t>
      </w:r>
      <w:r w:rsidRPr="00BD33CA">
        <w:rPr>
          <w:rFonts w:ascii="Helvetica" w:hAnsi="Helvetica"/>
          <w:color w:val="000000"/>
        </w:rPr>
        <w:t xml:space="preserve"> and London is, in effect, stuck with it</w:t>
      </w:r>
      <w:r w:rsidR="00210EC8" w:rsidRPr="00BD33CA">
        <w:rPr>
          <w:rFonts w:ascii="Helvetica" w:hAnsi="Helvetica"/>
          <w:color w:val="000000"/>
        </w:rPr>
        <w:t xml:space="preserve"> for a few years</w:t>
      </w:r>
      <w:r w:rsidRPr="00BD33CA">
        <w:rPr>
          <w:rFonts w:ascii="Helvetica" w:hAnsi="Helvetica"/>
          <w:color w:val="000000"/>
        </w:rPr>
        <w:t>, we are writing to urge you to launch an urgent study of how the negative impacts of the Plan can be mitigated through any of the GLA’s powers or the powers of boroughs or other bodies</w:t>
      </w:r>
      <w:r w:rsidR="00210EC8" w:rsidRPr="00BD33CA">
        <w:rPr>
          <w:rFonts w:ascii="Helvetica" w:hAnsi="Helvetica"/>
          <w:color w:val="000000"/>
        </w:rPr>
        <w:t xml:space="preserve"> and to collaborate with </w:t>
      </w:r>
      <w:r w:rsidR="00AC6CA4" w:rsidRPr="00BD33CA">
        <w:rPr>
          <w:rFonts w:ascii="Helvetica" w:hAnsi="Helvetica"/>
          <w:color w:val="000000"/>
        </w:rPr>
        <w:t>community groups</w:t>
      </w:r>
      <w:r w:rsidR="00210EC8" w:rsidRPr="00BD33CA">
        <w:rPr>
          <w:rFonts w:ascii="Helvetica" w:hAnsi="Helvetica"/>
          <w:color w:val="000000"/>
        </w:rPr>
        <w:t xml:space="preserve"> in doing so</w:t>
      </w:r>
      <w:r w:rsidRPr="00BD33CA">
        <w:rPr>
          <w:rFonts w:ascii="Helvetica" w:hAnsi="Helvetica"/>
          <w:color w:val="000000"/>
        </w:rPr>
        <w:t>.</w:t>
      </w:r>
    </w:p>
    <w:p w14:paraId="01C3BB6F" w14:textId="4CFA51B0" w:rsidR="0088034A" w:rsidRPr="00BD33CA" w:rsidRDefault="0088034A" w:rsidP="00E6549E">
      <w:pPr>
        <w:rPr>
          <w:rFonts w:ascii="Helvetica" w:hAnsi="Helvetica"/>
          <w:color w:val="000000"/>
        </w:rPr>
      </w:pPr>
    </w:p>
    <w:p w14:paraId="3A1CB366" w14:textId="35F31508" w:rsidR="0088034A" w:rsidRPr="00BD33CA" w:rsidRDefault="0088034A" w:rsidP="00E6549E">
      <w:pPr>
        <w:rPr>
          <w:rFonts w:ascii="Helvetica" w:hAnsi="Helvetica"/>
          <w:color w:val="000000"/>
        </w:rPr>
      </w:pPr>
      <w:r w:rsidRPr="00BD33CA">
        <w:rPr>
          <w:rFonts w:ascii="Helvetica" w:hAnsi="Helvetica"/>
          <w:color w:val="000000"/>
        </w:rPr>
        <w:t>Many community and grassroots organisations, and others, struggled long and hard through the last five years of consultation</w:t>
      </w:r>
      <w:r w:rsidR="00EA0E2A" w:rsidRPr="00BD33CA">
        <w:rPr>
          <w:rFonts w:ascii="Helvetica" w:hAnsi="Helvetica"/>
          <w:color w:val="000000"/>
        </w:rPr>
        <w:t xml:space="preserve"> &amp; planning to make the London Plan a more equitable and powerful instrument to achieve the inspir</w:t>
      </w:r>
      <w:r w:rsidR="00210EC8" w:rsidRPr="00BD33CA">
        <w:rPr>
          <w:rFonts w:ascii="Helvetica" w:hAnsi="Helvetica"/>
          <w:color w:val="000000"/>
        </w:rPr>
        <w:t>ing</w:t>
      </w:r>
      <w:r w:rsidR="00EA0E2A" w:rsidRPr="00BD33CA">
        <w:rPr>
          <w:rFonts w:ascii="Helvetica" w:hAnsi="Helvetica"/>
          <w:color w:val="000000"/>
        </w:rPr>
        <w:t xml:space="preserve"> egalitarian ambitions held by the Mayor and captured in his </w:t>
      </w:r>
      <w:r w:rsidR="00EA0E2A" w:rsidRPr="00BD33CA">
        <w:rPr>
          <w:rFonts w:ascii="Helvetica" w:hAnsi="Helvetica"/>
          <w:i/>
          <w:iCs/>
          <w:color w:val="000000"/>
        </w:rPr>
        <w:t>City for All Londoners</w:t>
      </w:r>
      <w:r w:rsidR="00210EC8" w:rsidRPr="00BD33CA">
        <w:rPr>
          <w:rFonts w:ascii="Helvetica" w:hAnsi="Helvetica"/>
          <w:color w:val="000000"/>
        </w:rPr>
        <w:t xml:space="preserve">, in </w:t>
      </w:r>
      <w:r w:rsidR="00EA0E2A" w:rsidRPr="00BD33CA">
        <w:rPr>
          <w:rFonts w:ascii="Helvetica" w:hAnsi="Helvetica"/>
          <w:color w:val="000000"/>
        </w:rPr>
        <w:t xml:space="preserve">his preface to the </w:t>
      </w:r>
      <w:r w:rsidR="00EA0E2A" w:rsidRPr="00BD33CA">
        <w:rPr>
          <w:rFonts w:ascii="Helvetica" w:hAnsi="Helvetica"/>
          <w:i/>
          <w:iCs/>
          <w:color w:val="000000"/>
        </w:rPr>
        <w:t>London Plan</w:t>
      </w:r>
      <w:r w:rsidR="00210EC8" w:rsidRPr="00BD33CA">
        <w:rPr>
          <w:rFonts w:ascii="Helvetica" w:hAnsi="Helvetica"/>
          <w:color w:val="000000"/>
        </w:rPr>
        <w:t xml:space="preserve"> and in the Good Growth </w:t>
      </w:r>
      <w:r w:rsidR="00AC6CA4" w:rsidRPr="00BD33CA">
        <w:rPr>
          <w:rFonts w:ascii="Helvetica" w:hAnsi="Helvetica"/>
          <w:color w:val="000000"/>
        </w:rPr>
        <w:t>P</w:t>
      </w:r>
      <w:r w:rsidR="00210EC8" w:rsidRPr="00BD33CA">
        <w:rPr>
          <w:rFonts w:ascii="Helvetica" w:hAnsi="Helvetica"/>
          <w:color w:val="000000"/>
        </w:rPr>
        <w:t>olicies. Both the process and the outcome have been a tremendous disappointment at successive stages.</w:t>
      </w:r>
      <w:r w:rsidR="00F32DD9" w:rsidRPr="00BD33CA">
        <w:rPr>
          <w:rFonts w:ascii="Helvetica" w:hAnsi="Helvetica"/>
          <w:color w:val="000000"/>
        </w:rPr>
        <w:t xml:space="preserve"> The interventions from the SoS have made matters worse.</w:t>
      </w:r>
    </w:p>
    <w:p w14:paraId="1E6D2DD4" w14:textId="5D83EAF7" w:rsidR="00456AAF" w:rsidRPr="00BD33CA" w:rsidRDefault="00456AAF" w:rsidP="00E6549E">
      <w:pPr>
        <w:rPr>
          <w:rFonts w:ascii="Helvetica" w:hAnsi="Helvetica"/>
          <w:color w:val="000000"/>
        </w:rPr>
      </w:pPr>
    </w:p>
    <w:p w14:paraId="28D9F47A" w14:textId="442E58EE" w:rsidR="00456AAF" w:rsidRPr="00BD33CA" w:rsidRDefault="00456AAF" w:rsidP="00E6549E">
      <w:pPr>
        <w:rPr>
          <w:rFonts w:ascii="Helvetica" w:hAnsi="Helvetica"/>
          <w:color w:val="000000"/>
        </w:rPr>
      </w:pPr>
      <w:r w:rsidRPr="00BD33CA">
        <w:rPr>
          <w:rFonts w:ascii="Helvetica" w:hAnsi="Helvetica"/>
          <w:color w:val="000000"/>
        </w:rPr>
        <w:t>The consultation draft of the Plan as amended prior to the EiP was subject to very strong criticism</w:t>
      </w:r>
      <w:r w:rsidR="000408DF" w:rsidRPr="00BD33CA">
        <w:rPr>
          <w:rFonts w:ascii="Helvetica" w:hAnsi="Helvetica"/>
          <w:color w:val="000000"/>
        </w:rPr>
        <w:t xml:space="preserve"> for failing to provide for the low-rent social housing which the SHMAA showed was London’s overwhelming need; its protections for industrial land, other workspace and local services – while an improvement on earlier plans – were heavily criticised for not going far enough. The lack of resources for infrastructure meant that inroads were made into the prospective S106 resources to support social housing and further intensified densities beyond what could be supported by social infrastructure or community consent. </w:t>
      </w:r>
      <w:r w:rsidR="00F32DD9" w:rsidRPr="00BD33CA">
        <w:rPr>
          <w:rFonts w:ascii="Helvetica" w:hAnsi="Helvetica"/>
          <w:color w:val="000000"/>
        </w:rPr>
        <w:t xml:space="preserve">The entire logic of the plan was to further increase centralisation of jobs, depending on heavy </w:t>
      </w:r>
      <w:r w:rsidR="005D22F0" w:rsidRPr="00BD33CA">
        <w:rPr>
          <w:rFonts w:ascii="Helvetica" w:hAnsi="Helvetica"/>
          <w:color w:val="000000"/>
        </w:rPr>
        <w:t>investment</w:t>
      </w:r>
      <w:r w:rsidR="00F32DD9" w:rsidRPr="00BD33CA">
        <w:rPr>
          <w:rFonts w:ascii="Helvetica" w:hAnsi="Helvetica"/>
          <w:color w:val="000000"/>
        </w:rPr>
        <w:t xml:space="preserve"> in radial railways to create capacity and lengthen commutes. What we needed instead was more distributed employment (existing as well as new) and a strong emphasis on better inter-suburban transport, alongside walking and cycling. </w:t>
      </w:r>
      <w:r w:rsidR="00653CE2" w:rsidRPr="00BD33CA">
        <w:rPr>
          <w:rFonts w:ascii="Helvetica" w:hAnsi="Helvetica"/>
          <w:color w:val="000000"/>
        </w:rPr>
        <w:t>On this, and other environmental issues, the Plan was criticised for lacking staged milestones and targets ambitious enough to match the global warming and biodiversity emergencies.</w:t>
      </w:r>
      <w:r w:rsidR="0057291C">
        <w:rPr>
          <w:rFonts w:ascii="Helvetica" w:hAnsi="Helvetica"/>
          <w:color w:val="000000"/>
        </w:rPr>
        <w:t xml:space="preserve"> A year ago we urged the Assembly to reject it (see attached document on page 3).</w:t>
      </w:r>
    </w:p>
    <w:p w14:paraId="0663B871" w14:textId="3AA76B9E" w:rsidR="000408DF" w:rsidRPr="00BD33CA" w:rsidRDefault="000408DF" w:rsidP="00E6549E">
      <w:pPr>
        <w:rPr>
          <w:rFonts w:ascii="Helvetica" w:hAnsi="Helvetica"/>
          <w:color w:val="000000"/>
        </w:rPr>
      </w:pPr>
    </w:p>
    <w:p w14:paraId="19C0D232" w14:textId="0236583B" w:rsidR="006B6030" w:rsidRPr="00BD33CA" w:rsidRDefault="000408DF" w:rsidP="00B34EA1">
      <w:pPr>
        <w:rPr>
          <w:rFonts w:ascii="Helvetica" w:hAnsi="Helvetica"/>
          <w:color w:val="373737"/>
          <w:bdr w:val="none" w:sz="0" w:space="0" w:color="auto" w:frame="1"/>
        </w:rPr>
      </w:pPr>
      <w:r w:rsidRPr="00BD33CA">
        <w:rPr>
          <w:rFonts w:ascii="Helvetica" w:hAnsi="Helvetica"/>
          <w:color w:val="000000"/>
        </w:rPr>
        <w:t>Many of the defi</w:t>
      </w:r>
      <w:r w:rsidR="00D47432" w:rsidRPr="00BD33CA">
        <w:rPr>
          <w:rFonts w:ascii="Helvetica" w:hAnsi="Helvetica"/>
          <w:color w:val="000000"/>
        </w:rPr>
        <w:t>c</w:t>
      </w:r>
      <w:r w:rsidRPr="00BD33CA">
        <w:rPr>
          <w:rFonts w:ascii="Helvetica" w:hAnsi="Helvetica"/>
          <w:color w:val="000000"/>
        </w:rPr>
        <w:t>iencies of the</w:t>
      </w:r>
      <w:r w:rsidR="00D47432" w:rsidRPr="00BD33CA">
        <w:rPr>
          <w:rFonts w:ascii="Helvetica" w:hAnsi="Helvetica"/>
          <w:color w:val="000000"/>
        </w:rPr>
        <w:t xml:space="preserve"> Plan would disproportionately impact low income Londoners and one or more of the groups with protected characteristics. We were proud that our evidence and determination persuaded the Panel of Inspectors to require the GLA to do a lot of extra work on the Equality aspects of the IIA and</w:t>
      </w:r>
      <w:r w:rsidR="00AA57BE" w:rsidRPr="00BD33CA">
        <w:rPr>
          <w:rFonts w:ascii="Helvetica" w:hAnsi="Helvetica"/>
          <w:color w:val="000000"/>
        </w:rPr>
        <w:t xml:space="preserve"> </w:t>
      </w:r>
      <w:r w:rsidR="00D47432" w:rsidRPr="00BD33CA">
        <w:rPr>
          <w:rFonts w:ascii="Helvetica" w:hAnsi="Helvetica"/>
          <w:color w:val="000000"/>
        </w:rPr>
        <w:t>were not surprised to see that the resulting</w:t>
      </w:r>
      <w:r w:rsidR="00AA57BE" w:rsidRPr="00BD33CA">
        <w:rPr>
          <w:rFonts w:ascii="Helvetica" w:hAnsi="Helvetica"/>
          <w:color w:val="000000"/>
        </w:rPr>
        <w:t xml:space="preserve"> GLA</w:t>
      </w:r>
      <w:r w:rsidR="00D47432" w:rsidRPr="00BD33CA">
        <w:rPr>
          <w:rFonts w:ascii="Helvetica" w:hAnsi="Helvetica"/>
          <w:color w:val="000000"/>
        </w:rPr>
        <w:t xml:space="preserve"> report </w:t>
      </w:r>
      <w:hyperlink r:id="rId8" w:history="1">
        <w:r w:rsidR="00B34EA1" w:rsidRPr="00867EE8">
          <w:rPr>
            <w:rStyle w:val="Hyperlink"/>
            <w:rFonts w:ascii="Helvetica" w:hAnsi="Helvetica"/>
            <w:b/>
            <w:bCs/>
            <w:bdr w:val="none" w:sz="0" w:space="0" w:color="auto" w:frame="1"/>
          </w:rPr>
          <w:t>NLP/EX/33c Impact of polices on each ‘protected’ group</w:t>
        </w:r>
      </w:hyperlink>
      <w:r w:rsidR="00AA57BE" w:rsidRPr="00BD33CA">
        <w:rPr>
          <w:rFonts w:ascii="Helvetica" w:hAnsi="Helvetica"/>
          <w:b/>
          <w:bCs/>
          <w:color w:val="373737"/>
          <w:bdr w:val="none" w:sz="0" w:space="0" w:color="auto" w:frame="1"/>
        </w:rPr>
        <w:t xml:space="preserve"> </w:t>
      </w:r>
      <w:r w:rsidR="00AA57BE" w:rsidRPr="00BD33CA">
        <w:rPr>
          <w:rFonts w:ascii="Helvetica" w:hAnsi="Helvetica"/>
          <w:color w:val="373737"/>
          <w:bdr w:val="none" w:sz="0" w:space="0" w:color="auto" w:frame="1"/>
        </w:rPr>
        <w:t xml:space="preserve">acknowledged the plan’s discriminatory impacts, especially on housing. </w:t>
      </w:r>
    </w:p>
    <w:p w14:paraId="31445EDB" w14:textId="77777777" w:rsidR="006B6030" w:rsidRPr="00BD33CA" w:rsidRDefault="006B6030" w:rsidP="00B34EA1">
      <w:pPr>
        <w:rPr>
          <w:rFonts w:ascii="Helvetica" w:hAnsi="Helvetica"/>
          <w:b/>
          <w:bCs/>
          <w:color w:val="373737"/>
          <w:bdr w:val="none" w:sz="0" w:space="0" w:color="auto" w:frame="1"/>
        </w:rPr>
      </w:pPr>
    </w:p>
    <w:p w14:paraId="02B4E175" w14:textId="77777777" w:rsidR="006B6030" w:rsidRPr="00BD33CA" w:rsidRDefault="006B6030" w:rsidP="00B34EA1">
      <w:pPr>
        <w:rPr>
          <w:rFonts w:ascii="Helvetica" w:hAnsi="Helvetica"/>
          <w:color w:val="373737"/>
          <w:bdr w:val="none" w:sz="0" w:space="0" w:color="auto" w:frame="1"/>
        </w:rPr>
      </w:pPr>
      <w:r w:rsidRPr="00BD33CA">
        <w:rPr>
          <w:rFonts w:ascii="Helvetica" w:hAnsi="Helvetica"/>
          <w:color w:val="373737"/>
          <w:bdr w:val="none" w:sz="0" w:space="0" w:color="auto" w:frame="1"/>
        </w:rPr>
        <w:t>The changes which the GLA has been required to accept during the last year’s exchanges with the SoS produce further negative effects and we would like urgently to meet with you and the planning team to consider the scope for mitigation. In particular:</w:t>
      </w:r>
    </w:p>
    <w:p w14:paraId="39D34DEC" w14:textId="1D867B6F" w:rsidR="00AA57BE" w:rsidRPr="00BD33CA" w:rsidRDefault="006B6030" w:rsidP="006B6030">
      <w:pPr>
        <w:pStyle w:val="ListParagraph"/>
        <w:numPr>
          <w:ilvl w:val="0"/>
          <w:numId w:val="5"/>
        </w:numPr>
        <w:rPr>
          <w:rFonts w:ascii="Helvetica" w:hAnsi="Helvetica"/>
          <w:color w:val="373737"/>
          <w:bdr w:val="none" w:sz="0" w:space="0" w:color="auto" w:frame="1"/>
        </w:rPr>
      </w:pPr>
      <w:r w:rsidRPr="00BD33CA">
        <w:rPr>
          <w:rFonts w:ascii="Helvetica" w:hAnsi="Helvetica"/>
          <w:color w:val="373737"/>
          <w:bdr w:val="none" w:sz="0" w:space="0" w:color="auto" w:frame="1"/>
        </w:rPr>
        <w:t xml:space="preserve">Affordable housing: the wording which encouraged Boroughs to seek affordable housing contributions from small sites has been deleted. (Direction 3, Policy H2). Although this is a small change it comes on top of the plan’s failure to ensure </w:t>
      </w:r>
      <w:r w:rsidR="00653CE2" w:rsidRPr="00BD33CA">
        <w:rPr>
          <w:rFonts w:ascii="Helvetica" w:hAnsi="Helvetica"/>
          <w:color w:val="373737"/>
          <w:bdr w:val="none" w:sz="0" w:space="0" w:color="auto" w:frame="1"/>
        </w:rPr>
        <w:t xml:space="preserve">that </w:t>
      </w:r>
      <w:r w:rsidRPr="00BD33CA">
        <w:rPr>
          <w:rFonts w:ascii="Helvetica" w:hAnsi="Helvetica"/>
          <w:color w:val="373737"/>
          <w:bdr w:val="none" w:sz="0" w:space="0" w:color="auto" w:frame="1"/>
        </w:rPr>
        <w:t xml:space="preserve">enough affordable —and particularly low-rent— housing can be secured. Community groups are gravely concerned and are not satisfied that the mayor is doing everything in his power to improve prospects, even in the housing emergency </w:t>
      </w:r>
      <w:r w:rsidR="005D22F0" w:rsidRPr="00BD33CA">
        <w:rPr>
          <w:rFonts w:ascii="Helvetica" w:hAnsi="Helvetica"/>
          <w:color w:val="373737"/>
          <w:bdr w:val="none" w:sz="0" w:space="0" w:color="auto" w:frame="1"/>
        </w:rPr>
        <w:t>revealed</w:t>
      </w:r>
      <w:r w:rsidRPr="00BD33CA">
        <w:rPr>
          <w:rFonts w:ascii="Helvetica" w:hAnsi="Helvetica"/>
          <w:color w:val="373737"/>
          <w:bdr w:val="none" w:sz="0" w:space="0" w:color="auto" w:frame="1"/>
        </w:rPr>
        <w:t xml:space="preserve"> by Covid19.</w:t>
      </w:r>
    </w:p>
    <w:p w14:paraId="4EC9E922" w14:textId="16B95817" w:rsidR="004E7CC1" w:rsidRPr="00BD33CA" w:rsidRDefault="004E7CC1" w:rsidP="006B6030">
      <w:pPr>
        <w:pStyle w:val="ListParagraph"/>
        <w:numPr>
          <w:ilvl w:val="0"/>
          <w:numId w:val="5"/>
        </w:numPr>
        <w:rPr>
          <w:rFonts w:ascii="Helvetica" w:hAnsi="Helvetica"/>
          <w:color w:val="373737"/>
          <w:bdr w:val="none" w:sz="0" w:space="0" w:color="auto" w:frame="1"/>
        </w:rPr>
      </w:pPr>
      <w:r w:rsidRPr="00BD33CA">
        <w:rPr>
          <w:rFonts w:ascii="Helvetica" w:hAnsi="Helvetica"/>
          <w:color w:val="373737"/>
          <w:bdr w:val="none" w:sz="0" w:space="0" w:color="auto" w:frame="1"/>
        </w:rPr>
        <w:t>Density and Opportunity Area expansion: (Direction 2, Policy D3) where the pressure further to densify already-dense parts of London would tend to overload social infrastructure with adverse effects on many protected groups and the addition of power to extend OA boundaries would amplify the democratic deficit already endemic in O</w:t>
      </w:r>
      <w:r w:rsidR="00653CE2" w:rsidRPr="00BD33CA">
        <w:rPr>
          <w:rFonts w:ascii="Helvetica" w:hAnsi="Helvetica"/>
          <w:color w:val="373737"/>
          <w:bdr w:val="none" w:sz="0" w:space="0" w:color="auto" w:frame="1"/>
        </w:rPr>
        <w:t>A</w:t>
      </w:r>
      <w:r w:rsidRPr="00BD33CA">
        <w:rPr>
          <w:rFonts w:ascii="Helvetica" w:hAnsi="Helvetica"/>
          <w:color w:val="373737"/>
          <w:bdr w:val="none" w:sz="0" w:space="0" w:color="auto" w:frame="1"/>
        </w:rPr>
        <w:t>s.</w:t>
      </w:r>
    </w:p>
    <w:p w14:paraId="53E454E1" w14:textId="4D376207" w:rsidR="006B6030" w:rsidRPr="00BD33CA" w:rsidRDefault="004E7CC1" w:rsidP="006B6030">
      <w:pPr>
        <w:pStyle w:val="ListParagraph"/>
        <w:numPr>
          <w:ilvl w:val="0"/>
          <w:numId w:val="5"/>
        </w:numPr>
        <w:rPr>
          <w:rFonts w:ascii="Helvetica" w:hAnsi="Helvetica"/>
          <w:color w:val="373737"/>
          <w:bdr w:val="none" w:sz="0" w:space="0" w:color="auto" w:frame="1"/>
        </w:rPr>
      </w:pPr>
      <w:r w:rsidRPr="00BD33CA">
        <w:rPr>
          <w:rFonts w:ascii="Helvetica" w:hAnsi="Helvetica"/>
          <w:color w:val="373737"/>
          <w:bdr w:val="none" w:sz="0" w:space="0" w:color="auto" w:frame="1"/>
        </w:rPr>
        <w:t xml:space="preserve">Industry and employment: </w:t>
      </w:r>
      <w:r w:rsidR="0007128F" w:rsidRPr="00BD33CA">
        <w:rPr>
          <w:rFonts w:ascii="Helvetica" w:hAnsi="Helvetica"/>
          <w:color w:val="373737"/>
          <w:bdr w:val="none" w:sz="0" w:space="0" w:color="auto" w:frame="1"/>
        </w:rPr>
        <w:t xml:space="preserve">(Direction 4, Policies 4,5,7) substantially weaken the protections the plan offers for employment space, threatening damage to the output and employment of diverse sectors and disproportionately likely to affect working class, including BAME, Londoners. At a time when Covid19 has brought London severe growth in unemployment levels, especially of </w:t>
      </w:r>
      <w:r w:rsidR="005D22F0" w:rsidRPr="00BD33CA">
        <w:rPr>
          <w:rFonts w:ascii="Helvetica" w:hAnsi="Helvetica"/>
          <w:color w:val="373737"/>
          <w:bdr w:val="none" w:sz="0" w:space="0" w:color="auto" w:frame="1"/>
        </w:rPr>
        <w:t>young</w:t>
      </w:r>
      <w:r w:rsidR="0007128F" w:rsidRPr="00BD33CA">
        <w:rPr>
          <w:rFonts w:ascii="Helvetica" w:hAnsi="Helvetica"/>
          <w:color w:val="373737"/>
          <w:bdr w:val="none" w:sz="0" w:space="0" w:color="auto" w:frame="1"/>
        </w:rPr>
        <w:t xml:space="preserve"> people, and an awareness of the value of jobs close to home</w:t>
      </w:r>
      <w:r w:rsidR="00653CE2" w:rsidRPr="00BD33CA">
        <w:rPr>
          <w:rFonts w:ascii="Helvetica" w:hAnsi="Helvetica"/>
          <w:color w:val="373737"/>
          <w:bdr w:val="none" w:sz="0" w:space="0" w:color="auto" w:frame="1"/>
        </w:rPr>
        <w:t>s</w:t>
      </w:r>
      <w:r w:rsidR="0007128F" w:rsidRPr="00BD33CA">
        <w:rPr>
          <w:rFonts w:ascii="Helvetica" w:hAnsi="Helvetica"/>
          <w:color w:val="373737"/>
          <w:bdr w:val="none" w:sz="0" w:space="0" w:color="auto" w:frame="1"/>
        </w:rPr>
        <w:t>, this SoS intervention needs urgent mitigation.</w:t>
      </w:r>
    </w:p>
    <w:p w14:paraId="194745FE" w14:textId="6336AFF5" w:rsidR="00AC6CA4" w:rsidRPr="00867EE8" w:rsidRDefault="0092774C" w:rsidP="00867EE8">
      <w:pPr>
        <w:pStyle w:val="ListParagraph"/>
        <w:numPr>
          <w:ilvl w:val="0"/>
          <w:numId w:val="5"/>
        </w:numPr>
        <w:rPr>
          <w:rFonts w:ascii="Helvetica" w:hAnsi="Helvetica"/>
          <w:color w:val="000000"/>
        </w:rPr>
      </w:pPr>
      <w:r w:rsidRPr="00867EE8">
        <w:rPr>
          <w:rFonts w:ascii="Helvetica" w:hAnsi="Helvetica"/>
          <w:color w:val="373737"/>
          <w:bdr w:val="none" w:sz="0" w:space="0" w:color="auto" w:frame="1"/>
        </w:rPr>
        <w:t xml:space="preserve">Gypsies and Travellers (Direction 7, Policy H14). Community organisations had supported much of the Mayor’s approach and are shocked by the SoS weakening of the plan. </w:t>
      </w:r>
      <w:r w:rsidR="00AC6CA4" w:rsidRPr="00867EE8">
        <w:rPr>
          <w:rFonts w:ascii="Helvetica" w:hAnsi="Helvetica"/>
          <w:color w:val="000000"/>
        </w:rPr>
        <w:t>The best possible mitigation would surely be for the GLA to press forward with the London-wide Gypsy and Traveller Accommodation Needs Assessment.</w:t>
      </w:r>
    </w:p>
    <w:p w14:paraId="7B4123B6" w14:textId="79302760" w:rsidR="00AA57BE" w:rsidRPr="00BD33CA" w:rsidRDefault="00AA57BE" w:rsidP="00BD33CA">
      <w:pPr>
        <w:rPr>
          <w:rFonts w:ascii="Helvetica" w:hAnsi="Helvetica"/>
          <w:b/>
          <w:bCs/>
          <w:color w:val="373737"/>
          <w:bdr w:val="none" w:sz="0" w:space="0" w:color="auto" w:frame="1"/>
        </w:rPr>
      </w:pPr>
    </w:p>
    <w:p w14:paraId="6DC67CC6" w14:textId="0E4918FA" w:rsidR="00AA57BE" w:rsidRPr="00BD33CA" w:rsidRDefault="00A12A48" w:rsidP="00B34EA1">
      <w:pPr>
        <w:rPr>
          <w:rFonts w:ascii="Helvetica" w:hAnsi="Helvetica"/>
          <w:color w:val="373737"/>
          <w:bdr w:val="none" w:sz="0" w:space="0" w:color="auto" w:frame="1"/>
        </w:rPr>
      </w:pPr>
      <w:r w:rsidRPr="00BD33CA">
        <w:rPr>
          <w:rFonts w:ascii="Helvetica" w:hAnsi="Helvetica"/>
          <w:color w:val="373737"/>
          <w:bdr w:val="none" w:sz="0" w:space="0" w:color="auto" w:frame="1"/>
        </w:rPr>
        <w:t>We look forward to hearing from you on the mitigation issues. We shall be writing soon about the larger, longer term, prospects for starting work on the next London Plan in an altogether more participatory way, piloting and devising a Mayoral SCI as we go along.</w:t>
      </w:r>
    </w:p>
    <w:p w14:paraId="0BE87469" w14:textId="77777777" w:rsidR="00AA57BE" w:rsidRPr="00BD33CA" w:rsidRDefault="00AA57BE" w:rsidP="00B34EA1">
      <w:pPr>
        <w:rPr>
          <w:rFonts w:ascii="Helvetica" w:hAnsi="Helvetica"/>
          <w:b/>
          <w:bCs/>
          <w:color w:val="373737"/>
          <w:bdr w:val="none" w:sz="0" w:space="0" w:color="auto" w:frame="1"/>
        </w:rPr>
      </w:pPr>
    </w:p>
    <w:p w14:paraId="06F8AADD" w14:textId="7AA41EA2" w:rsidR="00E767A0" w:rsidRPr="00BD33CA" w:rsidRDefault="0092774C" w:rsidP="00B34EA1">
      <w:pPr>
        <w:rPr>
          <w:rFonts w:ascii="Helvetica" w:hAnsi="Helvetica"/>
          <w:b/>
          <w:bCs/>
          <w:color w:val="373737"/>
          <w:bdr w:val="none" w:sz="0" w:space="0" w:color="auto" w:frame="1"/>
        </w:rPr>
      </w:pPr>
      <w:r w:rsidRPr="00BD33CA">
        <w:rPr>
          <w:rFonts w:ascii="Helvetica" w:hAnsi="Helvetica"/>
          <w:b/>
          <w:bCs/>
          <w:color w:val="373737"/>
          <w:bdr w:val="none" w:sz="0" w:space="0" w:color="auto" w:frame="1"/>
        </w:rPr>
        <w:t xml:space="preserve">End of </w:t>
      </w:r>
      <w:r w:rsidR="00653CE2" w:rsidRPr="00BD33CA">
        <w:rPr>
          <w:rFonts w:ascii="Helvetica" w:hAnsi="Helvetica"/>
          <w:b/>
          <w:bCs/>
          <w:color w:val="373737"/>
          <w:bdr w:val="none" w:sz="0" w:space="0" w:color="auto" w:frame="1"/>
        </w:rPr>
        <w:t>letter</w:t>
      </w:r>
    </w:p>
    <w:p w14:paraId="053818D4" w14:textId="541D26C0" w:rsidR="00AC6CA4" w:rsidRPr="00BD33CA" w:rsidRDefault="00AC6CA4" w:rsidP="00B34EA1">
      <w:pPr>
        <w:rPr>
          <w:rFonts w:ascii="Helvetica" w:hAnsi="Helvetica"/>
          <w:b/>
          <w:bCs/>
          <w:color w:val="373737"/>
          <w:bdr w:val="none" w:sz="0" w:space="0" w:color="auto" w:frame="1"/>
        </w:rPr>
      </w:pPr>
    </w:p>
    <w:p w14:paraId="7D647441" w14:textId="2FBA9308" w:rsidR="00AC6CA4" w:rsidRPr="00BD33CA" w:rsidRDefault="00AC6CA4" w:rsidP="00B34EA1">
      <w:pPr>
        <w:rPr>
          <w:rFonts w:ascii="Helvetica" w:hAnsi="Helvetica"/>
          <w:b/>
          <w:bCs/>
          <w:color w:val="373737"/>
          <w:bdr w:val="none" w:sz="0" w:space="0" w:color="auto" w:frame="1"/>
        </w:rPr>
      </w:pPr>
      <w:r w:rsidRPr="00BD33CA">
        <w:rPr>
          <w:rFonts w:ascii="Helvetica" w:hAnsi="Helvetica"/>
          <w:b/>
          <w:bCs/>
          <w:color w:val="373737"/>
          <w:bdr w:val="none" w:sz="0" w:space="0" w:color="auto" w:frame="1"/>
        </w:rPr>
        <w:t>Just Space</w:t>
      </w:r>
    </w:p>
    <w:p w14:paraId="23A76AFB" w14:textId="0AC04291" w:rsidR="00AC6CA4" w:rsidRPr="00BD33CA" w:rsidRDefault="00AC6CA4" w:rsidP="00B34EA1">
      <w:pPr>
        <w:rPr>
          <w:rFonts w:ascii="Helvetica" w:hAnsi="Helvetica"/>
          <w:b/>
          <w:bCs/>
          <w:color w:val="373737"/>
          <w:bdr w:val="none" w:sz="0" w:space="0" w:color="auto" w:frame="1"/>
        </w:rPr>
      </w:pPr>
      <w:r w:rsidRPr="00BD33CA">
        <w:rPr>
          <w:rFonts w:ascii="Helvetica" w:hAnsi="Helvetica"/>
          <w:b/>
          <w:bCs/>
          <w:color w:val="373737"/>
          <w:bdr w:val="none" w:sz="0" w:space="0" w:color="auto" w:frame="1"/>
        </w:rPr>
        <w:t xml:space="preserve">Coordinator: </w:t>
      </w:r>
      <w:hyperlink r:id="rId9" w:history="1">
        <w:r w:rsidRPr="00BD33CA">
          <w:rPr>
            <w:rStyle w:val="Hyperlink"/>
            <w:rFonts w:ascii="Helvetica" w:hAnsi="Helvetica"/>
            <w:b/>
            <w:bCs/>
            <w:bdr w:val="none" w:sz="0" w:space="0" w:color="auto" w:frame="1"/>
          </w:rPr>
          <w:t>RichardLee50@gmail.com</w:t>
        </w:r>
      </w:hyperlink>
    </w:p>
    <w:p w14:paraId="4F85EE59" w14:textId="11F201AB" w:rsidR="00AC6CA4" w:rsidRDefault="00AC6CA4" w:rsidP="00B34EA1">
      <w:pPr>
        <w:rPr>
          <w:rFonts w:ascii="Helvetica" w:hAnsi="Helvetica"/>
          <w:b/>
          <w:bCs/>
          <w:color w:val="373737"/>
          <w:bdr w:val="none" w:sz="0" w:space="0" w:color="auto" w:frame="1"/>
        </w:rPr>
      </w:pPr>
      <w:r w:rsidRPr="00BD33CA">
        <w:rPr>
          <w:rFonts w:ascii="Helvetica" w:hAnsi="Helvetica"/>
          <w:b/>
          <w:bCs/>
          <w:color w:val="373737"/>
          <w:bdr w:val="none" w:sz="0" w:space="0" w:color="auto" w:frame="1"/>
        </w:rPr>
        <w:t xml:space="preserve">Editor: </w:t>
      </w:r>
      <w:hyperlink r:id="rId10" w:history="1">
        <w:r w:rsidR="005B7867" w:rsidRPr="001F6531">
          <w:rPr>
            <w:rStyle w:val="Hyperlink"/>
            <w:rFonts w:ascii="Helvetica" w:hAnsi="Helvetica"/>
            <w:b/>
            <w:bCs/>
            <w:bdr w:val="none" w:sz="0" w:space="0" w:color="auto" w:frame="1"/>
          </w:rPr>
          <w:t>M.Edwards@ucl.ac.uk</w:t>
        </w:r>
      </w:hyperlink>
    </w:p>
    <w:p w14:paraId="654B10B4" w14:textId="77777777" w:rsidR="005B7867" w:rsidRPr="00BD33CA" w:rsidRDefault="005B7867" w:rsidP="00B34EA1">
      <w:pPr>
        <w:rPr>
          <w:rFonts w:ascii="Helvetica" w:hAnsi="Helvetica"/>
          <w:b/>
          <w:bCs/>
          <w:color w:val="373737"/>
          <w:bdr w:val="none" w:sz="0" w:space="0" w:color="auto" w:frame="1"/>
        </w:rPr>
      </w:pPr>
    </w:p>
    <w:p w14:paraId="10148B28" w14:textId="77777777" w:rsidR="0092774C" w:rsidRDefault="0092774C" w:rsidP="00B34EA1">
      <w:pPr>
        <w:rPr>
          <w:rFonts w:ascii="Helvetica Neue" w:hAnsi="Helvetica Neue"/>
          <w:b/>
          <w:bCs/>
          <w:color w:val="373737"/>
          <w:sz w:val="23"/>
          <w:szCs w:val="23"/>
          <w:bdr w:val="none" w:sz="0" w:space="0" w:color="auto" w:frame="1"/>
        </w:rPr>
      </w:pPr>
    </w:p>
    <w:p w14:paraId="2E911D0E" w14:textId="77777777" w:rsidR="00AC6CA4" w:rsidRDefault="00AC6CA4">
      <w:pPr>
        <w:rPr>
          <w:rFonts w:ascii="Helvetica Neue" w:hAnsi="Helvetica Neue"/>
          <w:b/>
          <w:bCs/>
          <w:color w:val="373737"/>
          <w:sz w:val="23"/>
          <w:szCs w:val="23"/>
          <w:bdr w:val="none" w:sz="0" w:space="0" w:color="auto" w:frame="1"/>
        </w:rPr>
      </w:pPr>
      <w:r>
        <w:rPr>
          <w:rFonts w:ascii="Helvetica Neue" w:hAnsi="Helvetica Neue"/>
          <w:b/>
          <w:bCs/>
          <w:color w:val="373737"/>
          <w:sz w:val="23"/>
          <w:szCs w:val="23"/>
          <w:bdr w:val="none" w:sz="0" w:space="0" w:color="auto" w:frame="1"/>
        </w:rPr>
        <w:br w:type="page"/>
      </w:r>
    </w:p>
    <w:p w14:paraId="095149A9" w14:textId="4DE9F1BE" w:rsidR="002A7A48" w:rsidRPr="008B5788" w:rsidRDefault="00E767A0" w:rsidP="00E6549E">
      <w:pPr>
        <w:rPr>
          <w:rFonts w:ascii="Helvetica Neue" w:hAnsi="Helvetica Neue"/>
          <w:b/>
          <w:bCs/>
          <w:color w:val="373737"/>
          <w:sz w:val="23"/>
          <w:szCs w:val="23"/>
          <w:bdr w:val="none" w:sz="0" w:space="0" w:color="auto" w:frame="1"/>
        </w:rPr>
      </w:pPr>
      <w:r>
        <w:rPr>
          <w:rFonts w:ascii="Helvetica Neue" w:hAnsi="Helvetica Neue"/>
          <w:b/>
          <w:bCs/>
          <w:color w:val="373737"/>
          <w:sz w:val="23"/>
          <w:szCs w:val="23"/>
          <w:bdr w:val="none" w:sz="0" w:space="0" w:color="auto" w:frame="1"/>
        </w:rPr>
        <w:lastRenderedPageBreak/>
        <w:t>ATTACH</w:t>
      </w:r>
      <w:r w:rsidR="00653CE2">
        <w:rPr>
          <w:rFonts w:ascii="Helvetica Neue" w:hAnsi="Helvetica Neue"/>
          <w:b/>
          <w:bCs/>
          <w:color w:val="373737"/>
          <w:sz w:val="23"/>
          <w:szCs w:val="23"/>
          <w:bdr w:val="none" w:sz="0" w:space="0" w:color="auto" w:frame="1"/>
        </w:rPr>
        <w:t>ED</w:t>
      </w:r>
      <w:r w:rsidR="008B5788">
        <w:rPr>
          <w:rFonts w:ascii="Helvetica Neue" w:hAnsi="Helvetica Neue"/>
          <w:b/>
          <w:bCs/>
          <w:color w:val="373737"/>
          <w:sz w:val="23"/>
          <w:szCs w:val="23"/>
          <w:bdr w:val="none" w:sz="0" w:space="0" w:color="auto" w:frame="1"/>
        </w:rPr>
        <w:t xml:space="preserve"> </w:t>
      </w:r>
      <w:r w:rsidR="002A7A48" w:rsidRPr="00EE7240">
        <w:rPr>
          <w:rFonts w:ascii="Helvetica" w:hAnsi="Helvetica"/>
          <w:color w:val="000000"/>
        </w:rPr>
        <w:t xml:space="preserve">Just Space </w:t>
      </w:r>
      <w:hyperlink r:id="rId11" w:history="1">
        <w:r w:rsidR="002A7A48" w:rsidRPr="004B07EE">
          <w:rPr>
            <w:rStyle w:val="Hyperlink"/>
            <w:rFonts w:ascii="Helvetica" w:hAnsi="Helvetica"/>
          </w:rPr>
          <w:t>urged the London Assembly</w:t>
        </w:r>
      </w:hyperlink>
      <w:r w:rsidR="002A7A48" w:rsidRPr="00EE7240">
        <w:rPr>
          <w:rFonts w:ascii="Helvetica" w:hAnsi="Helvetica"/>
          <w:color w:val="000000"/>
        </w:rPr>
        <w:t xml:space="preserve"> to reject the Plan as it stood</w:t>
      </w:r>
      <w:r w:rsidR="00D36617">
        <w:rPr>
          <w:rFonts w:ascii="Helvetica" w:hAnsi="Helvetica"/>
          <w:color w:val="000000"/>
        </w:rPr>
        <w:t xml:space="preserve"> </w:t>
      </w:r>
      <w:r w:rsidR="00E55281" w:rsidRPr="00EE7240">
        <w:rPr>
          <w:rFonts w:ascii="Helvetica" w:hAnsi="Helvetica"/>
          <w:color w:val="000000"/>
        </w:rPr>
        <w:t>a year ago</w:t>
      </w:r>
      <w:r w:rsidR="006F6D1F" w:rsidRPr="00EE7240">
        <w:rPr>
          <w:rFonts w:ascii="Helvetica" w:hAnsi="Helvetica"/>
          <w:color w:val="000000"/>
        </w:rPr>
        <w:t xml:space="preserve">. </w:t>
      </w:r>
      <w:r w:rsidR="00E55281" w:rsidRPr="00EE7240">
        <w:rPr>
          <w:rFonts w:ascii="Helvetica" w:hAnsi="Helvetica"/>
          <w:color w:val="000000"/>
        </w:rPr>
        <w:t>We wrote:</w:t>
      </w:r>
    </w:p>
    <w:p w14:paraId="0E83850E" w14:textId="77777777" w:rsidR="002A7A48" w:rsidRPr="00EE7240" w:rsidRDefault="002A7A48" w:rsidP="00E6549E">
      <w:pPr>
        <w:rPr>
          <w:rFonts w:ascii="Helvetica" w:hAnsi="Helvetica"/>
          <w:color w:val="000000"/>
        </w:rPr>
      </w:pPr>
    </w:p>
    <w:p w14:paraId="66942773" w14:textId="77777777" w:rsidR="006F6D1F" w:rsidRPr="006F6D1F" w:rsidRDefault="00E55281" w:rsidP="006F6D1F">
      <w:pPr>
        <w:textAlignment w:val="baseline"/>
        <w:rPr>
          <w:rFonts w:ascii="Helvetica" w:hAnsi="Helvetica"/>
          <w:i/>
          <w:iCs/>
          <w:color w:val="373737"/>
        </w:rPr>
      </w:pPr>
      <w:r w:rsidRPr="00EE7240">
        <w:rPr>
          <w:rFonts w:ascii="Helvetica" w:hAnsi="Helvetica"/>
          <w:i/>
          <w:iCs/>
          <w:color w:val="373737"/>
        </w:rPr>
        <w:t>“</w:t>
      </w:r>
      <w:r w:rsidR="006F6D1F" w:rsidRPr="006F6D1F">
        <w:rPr>
          <w:rFonts w:ascii="Helvetica" w:hAnsi="Helvetica"/>
          <w:i/>
          <w:iCs/>
          <w:color w:val="373737"/>
        </w:rPr>
        <w:t>Like its predecessors, the London Plan reinforces the dominance of property and financial interests in the development of the city, at the expense of low- and middle-income Londoners, the environment and the ordinary economy.</w:t>
      </w:r>
    </w:p>
    <w:p w14:paraId="5CBA5DE9" w14:textId="77777777" w:rsidR="006F6D1F" w:rsidRPr="006F6D1F" w:rsidRDefault="006F6D1F" w:rsidP="0049090B">
      <w:pPr>
        <w:textAlignment w:val="baseline"/>
        <w:rPr>
          <w:rFonts w:ascii="Helvetica" w:hAnsi="Helvetica"/>
          <w:i/>
          <w:iCs/>
          <w:color w:val="373737"/>
        </w:rPr>
      </w:pPr>
      <w:r w:rsidRPr="006F6D1F">
        <w:rPr>
          <w:rFonts w:ascii="Helvetica" w:hAnsi="Helvetica"/>
          <w:i/>
          <w:iCs/>
          <w:color w:val="373737"/>
        </w:rPr>
        <w:t>Specifically, the draft Plan is bad because of its…</w:t>
      </w:r>
    </w:p>
    <w:p w14:paraId="74B1AC80" w14:textId="77777777" w:rsidR="006F6D1F" w:rsidRPr="00EE7240" w:rsidRDefault="006F6D1F" w:rsidP="00E55281">
      <w:pPr>
        <w:pStyle w:val="ListParagraph"/>
        <w:numPr>
          <w:ilvl w:val="0"/>
          <w:numId w:val="2"/>
        </w:numPr>
        <w:textAlignment w:val="baseline"/>
        <w:rPr>
          <w:rFonts w:ascii="Helvetica" w:eastAsia="Times New Roman" w:hAnsi="Helvetica" w:cs="Times New Roman"/>
          <w:i/>
          <w:iCs/>
          <w:color w:val="373737"/>
          <w:lang w:eastAsia="en-GB"/>
        </w:rPr>
      </w:pPr>
      <w:r w:rsidRPr="00EE7240">
        <w:rPr>
          <w:rFonts w:ascii="Helvetica" w:eastAsia="Times New Roman" w:hAnsi="Helvetica" w:cs="Times New Roman"/>
          <w:i/>
          <w:iCs/>
          <w:color w:val="373737"/>
          <w:lang w:eastAsia="en-GB"/>
        </w:rPr>
        <w:t>Deepening inequalities and poverty, particularly in the provision of cheap housing;</w:t>
      </w:r>
    </w:p>
    <w:p w14:paraId="5F33AA2D" w14:textId="77777777" w:rsidR="006F6D1F" w:rsidRPr="00EE7240" w:rsidRDefault="006F6D1F" w:rsidP="00E55281">
      <w:pPr>
        <w:pStyle w:val="ListParagraph"/>
        <w:numPr>
          <w:ilvl w:val="0"/>
          <w:numId w:val="2"/>
        </w:numPr>
        <w:textAlignment w:val="baseline"/>
        <w:rPr>
          <w:rFonts w:ascii="Helvetica" w:eastAsia="Times New Roman" w:hAnsi="Helvetica" w:cs="Times New Roman"/>
          <w:i/>
          <w:iCs/>
          <w:color w:val="373737"/>
          <w:lang w:eastAsia="en-GB"/>
        </w:rPr>
      </w:pPr>
      <w:r w:rsidRPr="00EE7240">
        <w:rPr>
          <w:rFonts w:ascii="Helvetica" w:eastAsia="Times New Roman" w:hAnsi="Helvetica" w:cs="Times New Roman"/>
          <w:i/>
          <w:iCs/>
          <w:color w:val="373737"/>
          <w:lang w:eastAsia="en-GB"/>
        </w:rPr>
        <w:t>Failure to discharge the Public Sector Equality Duty (PSED) from the outset of the planning process. If the Mayor had considered the PSED properly from the outset –and the duty to consult those groups properly– he would have had some chance of achieving the ‘Good Growth’ he favours.</w:t>
      </w:r>
    </w:p>
    <w:p w14:paraId="5C146DF7" w14:textId="77777777" w:rsidR="006F6D1F" w:rsidRPr="00EE7240" w:rsidRDefault="006F6D1F" w:rsidP="00E55281">
      <w:pPr>
        <w:pStyle w:val="ListParagraph"/>
        <w:numPr>
          <w:ilvl w:val="0"/>
          <w:numId w:val="2"/>
        </w:numPr>
        <w:textAlignment w:val="baseline"/>
        <w:rPr>
          <w:rFonts w:ascii="Helvetica" w:eastAsia="Times New Roman" w:hAnsi="Helvetica" w:cs="Times New Roman"/>
          <w:i/>
          <w:iCs/>
          <w:color w:val="373737"/>
          <w:lang w:eastAsia="en-GB"/>
        </w:rPr>
      </w:pPr>
      <w:r w:rsidRPr="00EE7240">
        <w:rPr>
          <w:rFonts w:ascii="Helvetica" w:eastAsia="Times New Roman" w:hAnsi="Helvetica" w:cs="Times New Roman"/>
          <w:i/>
          <w:iCs/>
          <w:color w:val="373737"/>
          <w:lang w:eastAsia="en-GB"/>
        </w:rPr>
        <w:t>Failure adequately to consider alternative strategies, notably the Just Space community-led plan of 2016. (LSE London made a similar challenge, arguing the need for an explicit evaluation of alternative strategies beyond the London built-up area.)</w:t>
      </w:r>
    </w:p>
    <w:p w14:paraId="16CB92F8" w14:textId="77777777" w:rsidR="006F6D1F" w:rsidRPr="00EE7240" w:rsidRDefault="006F6D1F" w:rsidP="00E55281">
      <w:pPr>
        <w:pStyle w:val="ListParagraph"/>
        <w:numPr>
          <w:ilvl w:val="0"/>
          <w:numId w:val="2"/>
        </w:numPr>
        <w:textAlignment w:val="baseline"/>
        <w:rPr>
          <w:rFonts w:ascii="Helvetica" w:eastAsia="Times New Roman" w:hAnsi="Helvetica" w:cs="Times New Roman"/>
          <w:i/>
          <w:iCs/>
          <w:color w:val="373737"/>
          <w:lang w:eastAsia="en-GB"/>
        </w:rPr>
      </w:pPr>
      <w:r w:rsidRPr="00EE7240">
        <w:rPr>
          <w:rFonts w:ascii="Helvetica" w:eastAsia="Times New Roman" w:hAnsi="Helvetica" w:cs="Times New Roman"/>
          <w:i/>
          <w:iCs/>
          <w:color w:val="373737"/>
          <w:lang w:eastAsia="en-GB"/>
        </w:rPr>
        <w:t>A mistaken approach to housing based on maximising total housing numbers, rather than protecting and growing the stock of council and low-rent housing which is London’s overwhelming need. This mistake will lead to the backlog of unmet housing need getting even worse in the coming years, families being sent miles from home if they become homeless and to those who do find housing spending so much on rent that they can neither save nor enjoy London.</w:t>
      </w:r>
    </w:p>
    <w:p w14:paraId="1AD1FFB3" w14:textId="77777777" w:rsidR="006F6D1F" w:rsidRPr="00EE7240" w:rsidRDefault="006F6D1F" w:rsidP="00E55281">
      <w:pPr>
        <w:pStyle w:val="ListParagraph"/>
        <w:numPr>
          <w:ilvl w:val="0"/>
          <w:numId w:val="2"/>
        </w:numPr>
        <w:textAlignment w:val="baseline"/>
        <w:rPr>
          <w:rFonts w:ascii="Helvetica" w:eastAsia="Times New Roman" w:hAnsi="Helvetica" w:cs="Times New Roman"/>
          <w:i/>
          <w:iCs/>
          <w:color w:val="373737"/>
          <w:lang w:eastAsia="en-GB"/>
        </w:rPr>
      </w:pPr>
      <w:r w:rsidRPr="00EE7240">
        <w:rPr>
          <w:rFonts w:ascii="Helvetica" w:eastAsia="Times New Roman" w:hAnsi="Helvetica" w:cs="Times New Roman"/>
          <w:i/>
          <w:iCs/>
          <w:color w:val="373737"/>
          <w:lang w:eastAsia="en-GB"/>
        </w:rPr>
        <w:t>Failure adequately to protect the jobs and services in London’s industrial areas, in and behind high streets and in town centres as land is switched to produce yet more expensive homes. This failing makes the economy less robust, increases the need to travel and would have regressive effects on many protected equalities groups.</w:t>
      </w:r>
    </w:p>
    <w:p w14:paraId="054B3412" w14:textId="77777777" w:rsidR="00E55281" w:rsidRPr="00EE7240" w:rsidRDefault="006F6D1F" w:rsidP="00B32DBE">
      <w:pPr>
        <w:pStyle w:val="ListParagraph"/>
        <w:numPr>
          <w:ilvl w:val="0"/>
          <w:numId w:val="2"/>
        </w:numPr>
        <w:textAlignment w:val="baseline"/>
        <w:rPr>
          <w:rFonts w:ascii="Helvetica" w:eastAsia="Times New Roman" w:hAnsi="Helvetica" w:cs="Times New Roman"/>
          <w:i/>
          <w:iCs/>
          <w:color w:val="373737"/>
          <w:lang w:eastAsia="en-GB"/>
        </w:rPr>
      </w:pPr>
      <w:r w:rsidRPr="00EE7240">
        <w:rPr>
          <w:rFonts w:ascii="Helvetica" w:eastAsia="Times New Roman" w:hAnsi="Helvetica" w:cs="Times New Roman"/>
          <w:i/>
          <w:iCs/>
          <w:color w:val="373737"/>
          <w:lang w:eastAsia="en-GB"/>
        </w:rPr>
        <w:t xml:space="preserve">Weak approaches to climate change and bio-diversity, lacking urgency, tangible measures and timelines of target outcomes. failure to meet the requirements of the UK Habitats Directive in concluding that the London Plan will not have adverse impacts on Natura 2000 sites, and the last minute removal without consultation of Policy G6 C(3) which required Boroughs in their development plans to provide net biodiversity gain when harm to a </w:t>
      </w:r>
      <w:r w:rsidR="00E55281" w:rsidRPr="00EE7240">
        <w:rPr>
          <w:rFonts w:ascii="Helvetica" w:eastAsia="Times New Roman" w:hAnsi="Helvetica" w:cs="Times New Roman"/>
          <w:i/>
          <w:iCs/>
          <w:color w:val="373737"/>
          <w:lang w:eastAsia="en-GB"/>
        </w:rPr>
        <w:t>Site of Importance for Nature Conservation (</w:t>
      </w:r>
      <w:r w:rsidRPr="00EE7240">
        <w:rPr>
          <w:rFonts w:ascii="Helvetica" w:eastAsia="Times New Roman" w:hAnsi="Helvetica" w:cs="Times New Roman"/>
          <w:i/>
          <w:iCs/>
          <w:color w:val="373737"/>
          <w:lang w:eastAsia="en-GB"/>
        </w:rPr>
        <w:t>SINC</w:t>
      </w:r>
      <w:r w:rsidR="00E55281" w:rsidRPr="00EE7240">
        <w:rPr>
          <w:rFonts w:ascii="Helvetica" w:eastAsia="Times New Roman" w:hAnsi="Helvetica" w:cs="Times New Roman"/>
          <w:i/>
          <w:iCs/>
          <w:color w:val="373737"/>
          <w:lang w:eastAsia="en-GB"/>
        </w:rPr>
        <w:t>)</w:t>
      </w:r>
      <w:r w:rsidRPr="00EE7240">
        <w:rPr>
          <w:rFonts w:ascii="Helvetica" w:eastAsia="Times New Roman" w:hAnsi="Helvetica" w:cs="Times New Roman"/>
          <w:i/>
          <w:iCs/>
          <w:color w:val="373737"/>
          <w:lang w:eastAsia="en-GB"/>
        </w:rPr>
        <w:t xml:space="preserve"> is unavoidable. </w:t>
      </w:r>
    </w:p>
    <w:p w14:paraId="3119594D" w14:textId="77777777" w:rsidR="006F6D1F" w:rsidRPr="00EE7240" w:rsidRDefault="006F6D1F" w:rsidP="00B32DBE">
      <w:pPr>
        <w:pStyle w:val="ListParagraph"/>
        <w:numPr>
          <w:ilvl w:val="0"/>
          <w:numId w:val="2"/>
        </w:numPr>
        <w:textAlignment w:val="baseline"/>
        <w:rPr>
          <w:rFonts w:ascii="Helvetica" w:eastAsia="Times New Roman" w:hAnsi="Helvetica" w:cs="Times New Roman"/>
          <w:i/>
          <w:iCs/>
          <w:color w:val="373737"/>
          <w:lang w:eastAsia="en-GB"/>
        </w:rPr>
      </w:pPr>
      <w:r w:rsidRPr="00EE7240">
        <w:rPr>
          <w:rFonts w:ascii="Helvetica" w:eastAsia="Times New Roman" w:hAnsi="Helvetica" w:cs="Times New Roman"/>
          <w:i/>
          <w:iCs/>
          <w:color w:val="373737"/>
          <w:lang w:eastAsia="en-GB"/>
        </w:rPr>
        <w:t>The absence of convincing ways of paying for social and physical infrastructure without cutting the provision of low-rent housing; contributing to unsupportable increases in housing density and land price inflation, especially in Opportunity Areas which are supposed to contribute so much of the housing we need.</w:t>
      </w:r>
    </w:p>
    <w:p w14:paraId="3483B2BE" w14:textId="77777777" w:rsidR="006F6D1F" w:rsidRPr="00EE7240" w:rsidRDefault="006F6D1F" w:rsidP="00E55281">
      <w:pPr>
        <w:pStyle w:val="ListParagraph"/>
        <w:numPr>
          <w:ilvl w:val="0"/>
          <w:numId w:val="2"/>
        </w:numPr>
        <w:textAlignment w:val="baseline"/>
        <w:rPr>
          <w:rFonts w:ascii="Helvetica" w:eastAsia="Times New Roman" w:hAnsi="Helvetica" w:cs="Times New Roman"/>
          <w:i/>
          <w:iCs/>
          <w:color w:val="373737"/>
          <w:lang w:eastAsia="en-GB"/>
        </w:rPr>
      </w:pPr>
      <w:r w:rsidRPr="00EE7240">
        <w:rPr>
          <w:rFonts w:ascii="Helvetica" w:eastAsia="Times New Roman" w:hAnsi="Helvetica" w:cs="Times New Roman"/>
          <w:i/>
          <w:iCs/>
          <w:color w:val="373737"/>
          <w:lang w:eastAsia="en-GB"/>
        </w:rPr>
        <w:t>Continuing failure to devise and require transparent and democratic mechanisms for the designation, planning and implementation of Opportunity Areas.</w:t>
      </w:r>
      <w:r w:rsidR="0049090B" w:rsidRPr="00EE7240">
        <w:rPr>
          <w:rFonts w:ascii="Helvetica" w:eastAsia="Times New Roman" w:hAnsi="Helvetica" w:cs="Times New Roman"/>
          <w:i/>
          <w:iCs/>
          <w:color w:val="373737"/>
          <w:lang w:eastAsia="en-GB"/>
        </w:rPr>
        <w:t>”</w:t>
      </w:r>
    </w:p>
    <w:p w14:paraId="3B6CFFB6" w14:textId="77777777" w:rsidR="006F6D1F" w:rsidRPr="006F6D1F" w:rsidRDefault="006F6D1F" w:rsidP="006F6D1F">
      <w:pPr>
        <w:rPr>
          <w:rFonts w:ascii="Helvetica" w:hAnsi="Helvetica"/>
        </w:rPr>
      </w:pPr>
    </w:p>
    <w:p w14:paraId="61A7AAF0" w14:textId="77777777" w:rsidR="002D377B" w:rsidRPr="00EE7240" w:rsidRDefault="002D377B">
      <w:pPr>
        <w:rPr>
          <w:rFonts w:ascii="Helvetica" w:hAnsi="Helvetica"/>
        </w:rPr>
      </w:pPr>
    </w:p>
    <w:sectPr w:rsidR="002D377B" w:rsidRPr="00EE7240" w:rsidSect="001168D6">
      <w:headerReference w:type="even" r:id="rId12"/>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69A90" w14:textId="77777777" w:rsidR="000169D4" w:rsidRDefault="000169D4" w:rsidP="00010B69">
      <w:r>
        <w:separator/>
      </w:r>
    </w:p>
  </w:endnote>
  <w:endnote w:type="continuationSeparator" w:id="0">
    <w:p w14:paraId="2B2233DB" w14:textId="77777777" w:rsidR="000169D4" w:rsidRDefault="000169D4" w:rsidP="0001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5156364"/>
      <w:docPartObj>
        <w:docPartGallery w:val="Page Numbers (Bottom of Page)"/>
        <w:docPartUnique/>
      </w:docPartObj>
    </w:sdtPr>
    <w:sdtEndPr>
      <w:rPr>
        <w:rStyle w:val="PageNumber"/>
      </w:rPr>
    </w:sdtEndPr>
    <w:sdtContent>
      <w:p w14:paraId="3F1B2159" w14:textId="0AC532A0" w:rsidR="006E63B7" w:rsidRDefault="006E63B7" w:rsidP="000A06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85C5C0" w14:textId="77777777" w:rsidR="006E63B7" w:rsidRDefault="006E63B7" w:rsidP="006E63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2801401"/>
      <w:docPartObj>
        <w:docPartGallery w:val="Page Numbers (Bottom of Page)"/>
        <w:docPartUnique/>
      </w:docPartObj>
    </w:sdtPr>
    <w:sdtEndPr>
      <w:rPr>
        <w:rStyle w:val="PageNumber"/>
      </w:rPr>
    </w:sdtEndPr>
    <w:sdtContent>
      <w:p w14:paraId="01D93561" w14:textId="3E28EF29" w:rsidR="006E63B7" w:rsidRDefault="006E63B7" w:rsidP="000A06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EBD998" w14:textId="5CBB8C52" w:rsidR="006E63B7" w:rsidRDefault="006E63B7" w:rsidP="006E63B7">
    <w:pPr>
      <w:pStyle w:val="Footer"/>
      <w:ind w:right="360"/>
    </w:pPr>
    <w:r>
      <w:t xml:space="preserve">Just Space to GLA 1 February 2021 page </w:t>
    </w:r>
  </w:p>
  <w:p w14:paraId="447992CE" w14:textId="77777777" w:rsidR="006E63B7" w:rsidRDefault="006E6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C3F18" w14:textId="77777777" w:rsidR="000169D4" w:rsidRDefault="000169D4" w:rsidP="00010B69">
      <w:r>
        <w:separator/>
      </w:r>
    </w:p>
  </w:footnote>
  <w:footnote w:type="continuationSeparator" w:id="0">
    <w:p w14:paraId="20F94F4B" w14:textId="77777777" w:rsidR="000169D4" w:rsidRDefault="000169D4" w:rsidP="00010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28459816"/>
      <w:docPartObj>
        <w:docPartGallery w:val="Page Numbers (Top of Page)"/>
        <w:docPartUnique/>
      </w:docPartObj>
    </w:sdtPr>
    <w:sdtEndPr>
      <w:rPr>
        <w:rStyle w:val="PageNumber"/>
      </w:rPr>
    </w:sdtEndPr>
    <w:sdtContent>
      <w:p w14:paraId="56BDE69E" w14:textId="77777777" w:rsidR="00010B69" w:rsidRDefault="00EC291B" w:rsidP="00EE2315">
        <w:pPr>
          <w:pStyle w:val="Header"/>
          <w:framePr w:wrap="none" w:vAnchor="text" w:hAnchor="margin" w:xAlign="right" w:y="1"/>
          <w:rPr>
            <w:rStyle w:val="PageNumber"/>
          </w:rPr>
        </w:pPr>
        <w:r>
          <w:rPr>
            <w:rStyle w:val="PageNumber"/>
          </w:rPr>
          <w:fldChar w:fldCharType="begin"/>
        </w:r>
        <w:r w:rsidR="00010B69">
          <w:rPr>
            <w:rStyle w:val="PageNumber"/>
          </w:rPr>
          <w:instrText xml:space="preserve"> PAGE </w:instrText>
        </w:r>
        <w:r>
          <w:rPr>
            <w:rStyle w:val="PageNumber"/>
          </w:rPr>
          <w:fldChar w:fldCharType="end"/>
        </w:r>
      </w:p>
    </w:sdtContent>
  </w:sdt>
  <w:p w14:paraId="4E4510F7" w14:textId="77777777" w:rsidR="00010B69" w:rsidRDefault="00010B69" w:rsidP="00010B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9540537"/>
      <w:docPartObj>
        <w:docPartGallery w:val="Page Numbers (Top of Page)"/>
        <w:docPartUnique/>
      </w:docPartObj>
    </w:sdtPr>
    <w:sdtEndPr>
      <w:rPr>
        <w:rStyle w:val="PageNumber"/>
      </w:rPr>
    </w:sdtEndPr>
    <w:sdtContent>
      <w:p w14:paraId="4695AF00" w14:textId="77777777" w:rsidR="00010B69" w:rsidRDefault="00EC291B" w:rsidP="00EE2315">
        <w:pPr>
          <w:pStyle w:val="Header"/>
          <w:framePr w:wrap="none" w:vAnchor="text" w:hAnchor="margin" w:xAlign="right" w:y="1"/>
          <w:rPr>
            <w:rStyle w:val="PageNumber"/>
          </w:rPr>
        </w:pPr>
        <w:r>
          <w:rPr>
            <w:rStyle w:val="PageNumber"/>
          </w:rPr>
          <w:fldChar w:fldCharType="begin"/>
        </w:r>
        <w:r w:rsidR="00010B69">
          <w:rPr>
            <w:rStyle w:val="PageNumber"/>
          </w:rPr>
          <w:instrText xml:space="preserve"> PAGE </w:instrText>
        </w:r>
        <w:r>
          <w:rPr>
            <w:rStyle w:val="PageNumber"/>
          </w:rPr>
          <w:fldChar w:fldCharType="separate"/>
        </w:r>
        <w:r w:rsidR="004B41BA">
          <w:rPr>
            <w:rStyle w:val="PageNumber"/>
            <w:noProof/>
          </w:rPr>
          <w:t>1</w:t>
        </w:r>
        <w:r>
          <w:rPr>
            <w:rStyle w:val="PageNumber"/>
          </w:rPr>
          <w:fldChar w:fldCharType="end"/>
        </w:r>
      </w:p>
    </w:sdtContent>
  </w:sdt>
  <w:p w14:paraId="7767723B" w14:textId="005BFE34" w:rsidR="00010B69" w:rsidRDefault="00010B69" w:rsidP="00010B6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54FEF"/>
    <w:multiLevelType w:val="hybridMultilevel"/>
    <w:tmpl w:val="AAE46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B3528E"/>
    <w:multiLevelType w:val="hybridMultilevel"/>
    <w:tmpl w:val="F3C45402"/>
    <w:lvl w:ilvl="0" w:tplc="19B0C1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F1A26"/>
    <w:multiLevelType w:val="multilevel"/>
    <w:tmpl w:val="C4CC4C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736BA"/>
    <w:multiLevelType w:val="hybridMultilevel"/>
    <w:tmpl w:val="558C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45ABE"/>
    <w:multiLevelType w:val="hybridMultilevel"/>
    <w:tmpl w:val="D4CAD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9E"/>
    <w:rsid w:val="00010B69"/>
    <w:rsid w:val="00015A32"/>
    <w:rsid w:val="000169D4"/>
    <w:rsid w:val="000233A2"/>
    <w:rsid w:val="000408DF"/>
    <w:rsid w:val="00067828"/>
    <w:rsid w:val="0007128F"/>
    <w:rsid w:val="000C3678"/>
    <w:rsid w:val="000C5CDE"/>
    <w:rsid w:val="001045F9"/>
    <w:rsid w:val="001168D6"/>
    <w:rsid w:val="0013226A"/>
    <w:rsid w:val="001525C1"/>
    <w:rsid w:val="0016477B"/>
    <w:rsid w:val="00190850"/>
    <w:rsid w:val="00200FB9"/>
    <w:rsid w:val="0020586D"/>
    <w:rsid w:val="00210EC8"/>
    <w:rsid w:val="002161C8"/>
    <w:rsid w:val="002468B8"/>
    <w:rsid w:val="00257962"/>
    <w:rsid w:val="00276BD5"/>
    <w:rsid w:val="002A7A48"/>
    <w:rsid w:val="002D377B"/>
    <w:rsid w:val="002E1914"/>
    <w:rsid w:val="00394281"/>
    <w:rsid w:val="00401A39"/>
    <w:rsid w:val="00440F47"/>
    <w:rsid w:val="00445521"/>
    <w:rsid w:val="00456AAF"/>
    <w:rsid w:val="004660A1"/>
    <w:rsid w:val="00481851"/>
    <w:rsid w:val="004851DF"/>
    <w:rsid w:val="0049090B"/>
    <w:rsid w:val="00496C92"/>
    <w:rsid w:val="004B07EE"/>
    <w:rsid w:val="004B41BA"/>
    <w:rsid w:val="004D1F3A"/>
    <w:rsid w:val="004D7DA3"/>
    <w:rsid w:val="004E7CC1"/>
    <w:rsid w:val="005055C6"/>
    <w:rsid w:val="00544F02"/>
    <w:rsid w:val="0057291C"/>
    <w:rsid w:val="005A7210"/>
    <w:rsid w:val="005B2D53"/>
    <w:rsid w:val="005B7867"/>
    <w:rsid w:val="005D22F0"/>
    <w:rsid w:val="00600CD5"/>
    <w:rsid w:val="006179C3"/>
    <w:rsid w:val="00621704"/>
    <w:rsid w:val="00633D3C"/>
    <w:rsid w:val="00653CE2"/>
    <w:rsid w:val="006B0F58"/>
    <w:rsid w:val="006B6030"/>
    <w:rsid w:val="006E63B7"/>
    <w:rsid w:val="006F0CD7"/>
    <w:rsid w:val="006F5371"/>
    <w:rsid w:val="006F6D1F"/>
    <w:rsid w:val="00701F28"/>
    <w:rsid w:val="00736770"/>
    <w:rsid w:val="00762F14"/>
    <w:rsid w:val="007851B6"/>
    <w:rsid w:val="00825C5C"/>
    <w:rsid w:val="00826316"/>
    <w:rsid w:val="00867EE8"/>
    <w:rsid w:val="0087600B"/>
    <w:rsid w:val="0088034A"/>
    <w:rsid w:val="008B5788"/>
    <w:rsid w:val="008F0538"/>
    <w:rsid w:val="008F5B71"/>
    <w:rsid w:val="00921ED2"/>
    <w:rsid w:val="00926254"/>
    <w:rsid w:val="0092774C"/>
    <w:rsid w:val="00942DFC"/>
    <w:rsid w:val="00950267"/>
    <w:rsid w:val="00977B1A"/>
    <w:rsid w:val="009D4551"/>
    <w:rsid w:val="009E43EC"/>
    <w:rsid w:val="00A12A48"/>
    <w:rsid w:val="00A37BAD"/>
    <w:rsid w:val="00A5294E"/>
    <w:rsid w:val="00A752FB"/>
    <w:rsid w:val="00A81315"/>
    <w:rsid w:val="00AA57BE"/>
    <w:rsid w:val="00AA58DD"/>
    <w:rsid w:val="00AC6CA4"/>
    <w:rsid w:val="00B34EA1"/>
    <w:rsid w:val="00B41FE1"/>
    <w:rsid w:val="00B70270"/>
    <w:rsid w:val="00BA0BE7"/>
    <w:rsid w:val="00BD33CA"/>
    <w:rsid w:val="00BD518D"/>
    <w:rsid w:val="00BF3AF8"/>
    <w:rsid w:val="00C00D89"/>
    <w:rsid w:val="00C4433A"/>
    <w:rsid w:val="00C946BA"/>
    <w:rsid w:val="00CC7B03"/>
    <w:rsid w:val="00CD1A11"/>
    <w:rsid w:val="00D027AC"/>
    <w:rsid w:val="00D06916"/>
    <w:rsid w:val="00D11B07"/>
    <w:rsid w:val="00D14138"/>
    <w:rsid w:val="00D36617"/>
    <w:rsid w:val="00D47432"/>
    <w:rsid w:val="00D5127F"/>
    <w:rsid w:val="00D60572"/>
    <w:rsid w:val="00D634E2"/>
    <w:rsid w:val="00D72B51"/>
    <w:rsid w:val="00D90ADB"/>
    <w:rsid w:val="00DB35C5"/>
    <w:rsid w:val="00DB56E1"/>
    <w:rsid w:val="00E55281"/>
    <w:rsid w:val="00E6549E"/>
    <w:rsid w:val="00E767A0"/>
    <w:rsid w:val="00EA0E2A"/>
    <w:rsid w:val="00EC291B"/>
    <w:rsid w:val="00EE7240"/>
    <w:rsid w:val="00EF1FF4"/>
    <w:rsid w:val="00F069DE"/>
    <w:rsid w:val="00F32DD9"/>
    <w:rsid w:val="00F53B93"/>
    <w:rsid w:val="00F85F56"/>
    <w:rsid w:val="00FE27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1319"/>
  <w15:docId w15:val="{B6D521D4-5513-A243-948D-F0085B45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7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549E"/>
  </w:style>
  <w:style w:type="character" w:styleId="Hyperlink">
    <w:name w:val="Hyperlink"/>
    <w:basedOn w:val="DefaultParagraphFont"/>
    <w:uiPriority w:val="99"/>
    <w:unhideWhenUsed/>
    <w:rsid w:val="00E6549E"/>
    <w:rPr>
      <w:color w:val="0000FF"/>
      <w:u w:val="single"/>
    </w:rPr>
  </w:style>
  <w:style w:type="paragraph" w:styleId="NormalWeb">
    <w:name w:val="Normal (Web)"/>
    <w:basedOn w:val="Normal"/>
    <w:uiPriority w:val="99"/>
    <w:semiHidden/>
    <w:unhideWhenUsed/>
    <w:rsid w:val="006F6D1F"/>
    <w:pPr>
      <w:spacing w:before="100" w:beforeAutospacing="1" w:after="100" w:afterAutospacing="1"/>
    </w:pPr>
  </w:style>
  <w:style w:type="paragraph" w:styleId="ListParagraph">
    <w:name w:val="List Paragraph"/>
    <w:basedOn w:val="Normal"/>
    <w:uiPriority w:val="34"/>
    <w:qFormat/>
    <w:rsid w:val="00E55281"/>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010B69"/>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10B69"/>
  </w:style>
  <w:style w:type="paragraph" w:styleId="Footer">
    <w:name w:val="footer"/>
    <w:basedOn w:val="Normal"/>
    <w:link w:val="FooterChar"/>
    <w:uiPriority w:val="99"/>
    <w:unhideWhenUsed/>
    <w:rsid w:val="00010B69"/>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10B69"/>
  </w:style>
  <w:style w:type="character" w:styleId="PageNumber">
    <w:name w:val="page number"/>
    <w:basedOn w:val="DefaultParagraphFont"/>
    <w:uiPriority w:val="99"/>
    <w:semiHidden/>
    <w:unhideWhenUsed/>
    <w:rsid w:val="00010B69"/>
  </w:style>
  <w:style w:type="character" w:customStyle="1" w:styleId="UnresolvedMention1">
    <w:name w:val="Unresolved Mention1"/>
    <w:basedOn w:val="DefaultParagraphFont"/>
    <w:uiPriority w:val="99"/>
    <w:semiHidden/>
    <w:unhideWhenUsed/>
    <w:rsid w:val="00FE2715"/>
    <w:rPr>
      <w:color w:val="605E5C"/>
      <w:shd w:val="clear" w:color="auto" w:fill="E1DFDD"/>
    </w:rPr>
  </w:style>
  <w:style w:type="paragraph" w:styleId="FootnoteText">
    <w:name w:val="footnote text"/>
    <w:basedOn w:val="Normal"/>
    <w:link w:val="FootnoteTextChar"/>
    <w:uiPriority w:val="99"/>
    <w:semiHidden/>
    <w:unhideWhenUsed/>
    <w:rsid w:val="00621704"/>
    <w:rPr>
      <w:sz w:val="20"/>
      <w:szCs w:val="20"/>
    </w:rPr>
  </w:style>
  <w:style w:type="character" w:customStyle="1" w:styleId="FootnoteTextChar">
    <w:name w:val="Footnote Text Char"/>
    <w:basedOn w:val="DefaultParagraphFont"/>
    <w:link w:val="FootnoteText"/>
    <w:uiPriority w:val="99"/>
    <w:semiHidden/>
    <w:rsid w:val="0062170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21704"/>
    <w:rPr>
      <w:vertAlign w:val="superscript"/>
    </w:rPr>
  </w:style>
  <w:style w:type="character" w:styleId="Strong">
    <w:name w:val="Strong"/>
    <w:basedOn w:val="DefaultParagraphFont"/>
    <w:uiPriority w:val="22"/>
    <w:qFormat/>
    <w:rsid w:val="00B34EA1"/>
    <w:rPr>
      <w:b/>
      <w:bCs/>
    </w:rPr>
  </w:style>
  <w:style w:type="character" w:styleId="UnresolvedMention">
    <w:name w:val="Unresolved Mention"/>
    <w:basedOn w:val="DefaultParagraphFont"/>
    <w:uiPriority w:val="99"/>
    <w:semiHidden/>
    <w:unhideWhenUsed/>
    <w:rsid w:val="008F5B71"/>
    <w:rPr>
      <w:color w:val="605E5C"/>
      <w:shd w:val="clear" w:color="auto" w:fill="E1DFDD"/>
    </w:rPr>
  </w:style>
  <w:style w:type="character" w:styleId="FollowedHyperlink">
    <w:name w:val="FollowedHyperlink"/>
    <w:basedOn w:val="DefaultParagraphFont"/>
    <w:uiPriority w:val="99"/>
    <w:semiHidden/>
    <w:unhideWhenUsed/>
    <w:rsid w:val="00015A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643132">
      <w:bodyDiv w:val="1"/>
      <w:marLeft w:val="0"/>
      <w:marRight w:val="0"/>
      <w:marTop w:val="0"/>
      <w:marBottom w:val="0"/>
      <w:divBdr>
        <w:top w:val="none" w:sz="0" w:space="0" w:color="auto"/>
        <w:left w:val="none" w:sz="0" w:space="0" w:color="auto"/>
        <w:bottom w:val="none" w:sz="0" w:space="0" w:color="auto"/>
        <w:right w:val="none" w:sz="0" w:space="0" w:color="auto"/>
      </w:divBdr>
    </w:div>
    <w:div w:id="1075668641">
      <w:bodyDiv w:val="1"/>
      <w:marLeft w:val="0"/>
      <w:marRight w:val="0"/>
      <w:marTop w:val="0"/>
      <w:marBottom w:val="0"/>
      <w:divBdr>
        <w:top w:val="none" w:sz="0" w:space="0" w:color="auto"/>
        <w:left w:val="none" w:sz="0" w:space="0" w:color="auto"/>
        <w:bottom w:val="none" w:sz="0" w:space="0" w:color="auto"/>
        <w:right w:val="none" w:sz="0" w:space="0" w:color="auto"/>
      </w:divBdr>
      <w:divsChild>
        <w:div w:id="1471483145">
          <w:marLeft w:val="0"/>
          <w:marRight w:val="0"/>
          <w:marTop w:val="0"/>
          <w:marBottom w:val="0"/>
          <w:divBdr>
            <w:top w:val="none" w:sz="0" w:space="0" w:color="auto"/>
            <w:left w:val="none" w:sz="0" w:space="0" w:color="auto"/>
            <w:bottom w:val="none" w:sz="0" w:space="0" w:color="auto"/>
            <w:right w:val="none" w:sz="0" w:space="0" w:color="auto"/>
          </w:divBdr>
          <w:divsChild>
            <w:div w:id="854656246">
              <w:marLeft w:val="0"/>
              <w:marRight w:val="0"/>
              <w:marTop w:val="0"/>
              <w:marBottom w:val="0"/>
              <w:divBdr>
                <w:top w:val="none" w:sz="0" w:space="0" w:color="auto"/>
                <w:left w:val="none" w:sz="0" w:space="0" w:color="auto"/>
                <w:bottom w:val="none" w:sz="0" w:space="0" w:color="auto"/>
                <w:right w:val="none" w:sz="0" w:space="0" w:color="auto"/>
              </w:divBdr>
              <w:divsChild>
                <w:div w:id="198203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98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7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6693421">
          <w:marLeft w:val="0"/>
          <w:marRight w:val="0"/>
          <w:marTop w:val="0"/>
          <w:marBottom w:val="0"/>
          <w:divBdr>
            <w:top w:val="none" w:sz="0" w:space="0" w:color="auto"/>
            <w:left w:val="none" w:sz="0" w:space="0" w:color="auto"/>
            <w:bottom w:val="none" w:sz="0" w:space="0" w:color="auto"/>
            <w:right w:val="none" w:sz="0" w:space="0" w:color="auto"/>
          </w:divBdr>
        </w:div>
        <w:div w:id="208151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784201">
              <w:marLeft w:val="0"/>
              <w:marRight w:val="0"/>
              <w:marTop w:val="0"/>
              <w:marBottom w:val="0"/>
              <w:divBdr>
                <w:top w:val="none" w:sz="0" w:space="0" w:color="auto"/>
                <w:left w:val="none" w:sz="0" w:space="0" w:color="auto"/>
                <w:bottom w:val="none" w:sz="0" w:space="0" w:color="auto"/>
                <w:right w:val="none" w:sz="0" w:space="0" w:color="auto"/>
              </w:divBdr>
              <w:divsChild>
                <w:div w:id="229266836">
                  <w:marLeft w:val="0"/>
                  <w:marRight w:val="0"/>
                  <w:marTop w:val="0"/>
                  <w:marBottom w:val="0"/>
                  <w:divBdr>
                    <w:top w:val="none" w:sz="0" w:space="0" w:color="auto"/>
                    <w:left w:val="none" w:sz="0" w:space="0" w:color="auto"/>
                    <w:bottom w:val="none" w:sz="0" w:space="0" w:color="auto"/>
                    <w:right w:val="none" w:sz="0" w:space="0" w:color="auto"/>
                  </w:divBdr>
                  <w:divsChild>
                    <w:div w:id="1449011310">
                      <w:marLeft w:val="0"/>
                      <w:marRight w:val="0"/>
                      <w:marTop w:val="0"/>
                      <w:marBottom w:val="0"/>
                      <w:divBdr>
                        <w:top w:val="none" w:sz="0" w:space="0" w:color="auto"/>
                        <w:left w:val="none" w:sz="0" w:space="0" w:color="auto"/>
                        <w:bottom w:val="none" w:sz="0" w:space="0" w:color="auto"/>
                        <w:right w:val="none" w:sz="0" w:space="0" w:color="auto"/>
                      </w:divBdr>
                    </w:div>
                    <w:div w:id="361826600">
                      <w:marLeft w:val="0"/>
                      <w:marRight w:val="0"/>
                      <w:marTop w:val="0"/>
                      <w:marBottom w:val="0"/>
                      <w:divBdr>
                        <w:top w:val="none" w:sz="0" w:space="0" w:color="auto"/>
                        <w:left w:val="none" w:sz="0" w:space="0" w:color="auto"/>
                        <w:bottom w:val="none" w:sz="0" w:space="0" w:color="auto"/>
                        <w:right w:val="none" w:sz="0" w:space="0" w:color="auto"/>
                      </w:divBdr>
                    </w:div>
                    <w:div w:id="1500120659">
                      <w:marLeft w:val="0"/>
                      <w:marRight w:val="0"/>
                      <w:marTop w:val="0"/>
                      <w:marBottom w:val="0"/>
                      <w:divBdr>
                        <w:top w:val="none" w:sz="0" w:space="0" w:color="auto"/>
                        <w:left w:val="none" w:sz="0" w:space="0" w:color="auto"/>
                        <w:bottom w:val="none" w:sz="0" w:space="0" w:color="auto"/>
                        <w:right w:val="none" w:sz="0" w:space="0" w:color="auto"/>
                      </w:divBdr>
                    </w:div>
                    <w:div w:id="413165463">
                      <w:marLeft w:val="0"/>
                      <w:marRight w:val="0"/>
                      <w:marTop w:val="0"/>
                      <w:marBottom w:val="0"/>
                      <w:divBdr>
                        <w:top w:val="none" w:sz="0" w:space="0" w:color="auto"/>
                        <w:left w:val="none" w:sz="0" w:space="0" w:color="auto"/>
                        <w:bottom w:val="none" w:sz="0" w:space="0" w:color="auto"/>
                        <w:right w:val="none" w:sz="0" w:space="0" w:color="auto"/>
                      </w:divBdr>
                    </w:div>
                    <w:div w:id="878205022">
                      <w:marLeft w:val="0"/>
                      <w:marRight w:val="0"/>
                      <w:marTop w:val="0"/>
                      <w:marBottom w:val="0"/>
                      <w:divBdr>
                        <w:top w:val="none" w:sz="0" w:space="0" w:color="auto"/>
                        <w:left w:val="none" w:sz="0" w:space="0" w:color="auto"/>
                        <w:bottom w:val="none" w:sz="0" w:space="0" w:color="auto"/>
                        <w:right w:val="none" w:sz="0" w:space="0" w:color="auto"/>
                      </w:divBdr>
                    </w:div>
                    <w:div w:id="822309425">
                      <w:marLeft w:val="0"/>
                      <w:marRight w:val="0"/>
                      <w:marTop w:val="0"/>
                      <w:marBottom w:val="0"/>
                      <w:divBdr>
                        <w:top w:val="none" w:sz="0" w:space="0" w:color="auto"/>
                        <w:left w:val="none" w:sz="0" w:space="0" w:color="auto"/>
                        <w:bottom w:val="none" w:sz="0" w:space="0" w:color="auto"/>
                        <w:right w:val="none" w:sz="0" w:space="0" w:color="auto"/>
                      </w:divBdr>
                    </w:div>
                    <w:div w:id="1693023306">
                      <w:marLeft w:val="0"/>
                      <w:marRight w:val="0"/>
                      <w:marTop w:val="0"/>
                      <w:marBottom w:val="0"/>
                      <w:divBdr>
                        <w:top w:val="none" w:sz="0" w:space="0" w:color="auto"/>
                        <w:left w:val="none" w:sz="0" w:space="0" w:color="auto"/>
                        <w:bottom w:val="none" w:sz="0" w:space="0" w:color="auto"/>
                        <w:right w:val="none" w:sz="0" w:space="0" w:color="auto"/>
                      </w:divBdr>
                    </w:div>
                    <w:div w:id="1491485587">
                      <w:marLeft w:val="0"/>
                      <w:marRight w:val="0"/>
                      <w:marTop w:val="0"/>
                      <w:marBottom w:val="0"/>
                      <w:divBdr>
                        <w:top w:val="none" w:sz="0" w:space="0" w:color="auto"/>
                        <w:left w:val="none" w:sz="0" w:space="0" w:color="auto"/>
                        <w:bottom w:val="none" w:sz="0" w:space="0" w:color="auto"/>
                        <w:right w:val="none" w:sz="0" w:space="0" w:color="auto"/>
                      </w:divBdr>
                    </w:div>
                    <w:div w:id="1799298611">
                      <w:marLeft w:val="0"/>
                      <w:marRight w:val="0"/>
                      <w:marTop w:val="0"/>
                      <w:marBottom w:val="0"/>
                      <w:divBdr>
                        <w:top w:val="none" w:sz="0" w:space="0" w:color="auto"/>
                        <w:left w:val="none" w:sz="0" w:space="0" w:color="auto"/>
                        <w:bottom w:val="none" w:sz="0" w:space="0" w:color="auto"/>
                        <w:right w:val="none" w:sz="0" w:space="0" w:color="auto"/>
                      </w:divBdr>
                    </w:div>
                  </w:divsChild>
                </w:div>
                <w:div w:id="877820236">
                  <w:marLeft w:val="0"/>
                  <w:marRight w:val="0"/>
                  <w:marTop w:val="0"/>
                  <w:marBottom w:val="0"/>
                  <w:divBdr>
                    <w:top w:val="none" w:sz="0" w:space="0" w:color="auto"/>
                    <w:left w:val="none" w:sz="0" w:space="0" w:color="auto"/>
                    <w:bottom w:val="none" w:sz="0" w:space="0" w:color="auto"/>
                    <w:right w:val="none" w:sz="0" w:space="0" w:color="auto"/>
                  </w:divBdr>
                  <w:divsChild>
                    <w:div w:id="738013887">
                      <w:marLeft w:val="0"/>
                      <w:marRight w:val="0"/>
                      <w:marTop w:val="0"/>
                      <w:marBottom w:val="0"/>
                      <w:divBdr>
                        <w:top w:val="none" w:sz="0" w:space="0" w:color="auto"/>
                        <w:left w:val="none" w:sz="0" w:space="0" w:color="auto"/>
                        <w:bottom w:val="none" w:sz="0" w:space="0" w:color="auto"/>
                        <w:right w:val="none" w:sz="0" w:space="0" w:color="auto"/>
                      </w:divBdr>
                    </w:div>
                    <w:div w:id="2048714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8990254">
                          <w:marLeft w:val="0"/>
                          <w:marRight w:val="0"/>
                          <w:marTop w:val="0"/>
                          <w:marBottom w:val="0"/>
                          <w:divBdr>
                            <w:top w:val="none" w:sz="0" w:space="0" w:color="auto"/>
                            <w:left w:val="none" w:sz="0" w:space="0" w:color="auto"/>
                            <w:bottom w:val="none" w:sz="0" w:space="0" w:color="auto"/>
                            <w:right w:val="none" w:sz="0" w:space="0" w:color="auto"/>
                          </w:divBdr>
                          <w:divsChild>
                            <w:div w:id="459157082">
                              <w:marLeft w:val="0"/>
                              <w:marRight w:val="0"/>
                              <w:marTop w:val="0"/>
                              <w:marBottom w:val="0"/>
                              <w:divBdr>
                                <w:top w:val="none" w:sz="0" w:space="0" w:color="auto"/>
                                <w:left w:val="none" w:sz="0" w:space="0" w:color="auto"/>
                                <w:bottom w:val="none" w:sz="0" w:space="0" w:color="auto"/>
                                <w:right w:val="none" w:sz="0" w:space="0" w:color="auto"/>
                              </w:divBdr>
                              <w:divsChild>
                                <w:div w:id="1874347877">
                                  <w:marLeft w:val="0"/>
                                  <w:marRight w:val="0"/>
                                  <w:marTop w:val="0"/>
                                  <w:marBottom w:val="0"/>
                                  <w:divBdr>
                                    <w:top w:val="none" w:sz="0" w:space="0" w:color="auto"/>
                                    <w:left w:val="none" w:sz="0" w:space="0" w:color="auto"/>
                                    <w:bottom w:val="none" w:sz="0" w:space="0" w:color="auto"/>
                                    <w:right w:val="none" w:sz="0" w:space="0" w:color="auto"/>
                                  </w:divBdr>
                                </w:div>
                                <w:div w:id="479075178">
                                  <w:marLeft w:val="0"/>
                                  <w:marRight w:val="0"/>
                                  <w:marTop w:val="0"/>
                                  <w:marBottom w:val="0"/>
                                  <w:divBdr>
                                    <w:top w:val="none" w:sz="0" w:space="0" w:color="auto"/>
                                    <w:left w:val="none" w:sz="0" w:space="0" w:color="auto"/>
                                    <w:bottom w:val="none" w:sz="0" w:space="0" w:color="auto"/>
                                    <w:right w:val="none" w:sz="0" w:space="0" w:color="auto"/>
                                  </w:divBdr>
                                </w:div>
                                <w:div w:id="827331689">
                                  <w:marLeft w:val="0"/>
                                  <w:marRight w:val="0"/>
                                  <w:marTop w:val="0"/>
                                  <w:marBottom w:val="0"/>
                                  <w:divBdr>
                                    <w:top w:val="none" w:sz="0" w:space="0" w:color="auto"/>
                                    <w:left w:val="none" w:sz="0" w:space="0" w:color="auto"/>
                                    <w:bottom w:val="none" w:sz="0" w:space="0" w:color="auto"/>
                                    <w:right w:val="none" w:sz="0" w:space="0" w:color="auto"/>
                                  </w:divBdr>
                                </w:div>
                                <w:div w:id="168107967">
                                  <w:marLeft w:val="0"/>
                                  <w:marRight w:val="0"/>
                                  <w:marTop w:val="0"/>
                                  <w:marBottom w:val="0"/>
                                  <w:divBdr>
                                    <w:top w:val="none" w:sz="0" w:space="0" w:color="auto"/>
                                    <w:left w:val="none" w:sz="0" w:space="0" w:color="auto"/>
                                    <w:bottom w:val="none" w:sz="0" w:space="0" w:color="auto"/>
                                    <w:right w:val="none" w:sz="0" w:space="0" w:color="auto"/>
                                  </w:divBdr>
                                </w:div>
                                <w:div w:id="114715199">
                                  <w:marLeft w:val="0"/>
                                  <w:marRight w:val="0"/>
                                  <w:marTop w:val="0"/>
                                  <w:marBottom w:val="0"/>
                                  <w:divBdr>
                                    <w:top w:val="none" w:sz="0" w:space="0" w:color="auto"/>
                                    <w:left w:val="none" w:sz="0" w:space="0" w:color="auto"/>
                                    <w:bottom w:val="none" w:sz="0" w:space="0" w:color="auto"/>
                                    <w:right w:val="none" w:sz="0" w:space="0" w:color="auto"/>
                                  </w:divBdr>
                                </w:div>
                                <w:div w:id="184180079">
                                  <w:marLeft w:val="0"/>
                                  <w:marRight w:val="0"/>
                                  <w:marTop w:val="0"/>
                                  <w:marBottom w:val="0"/>
                                  <w:divBdr>
                                    <w:top w:val="none" w:sz="0" w:space="0" w:color="auto"/>
                                    <w:left w:val="none" w:sz="0" w:space="0" w:color="auto"/>
                                    <w:bottom w:val="none" w:sz="0" w:space="0" w:color="auto"/>
                                    <w:right w:val="none" w:sz="0" w:space="0" w:color="auto"/>
                                  </w:divBdr>
                                </w:div>
                              </w:divsChild>
                            </w:div>
                            <w:div w:id="655836210">
                              <w:marLeft w:val="0"/>
                              <w:marRight w:val="0"/>
                              <w:marTop w:val="0"/>
                              <w:marBottom w:val="0"/>
                              <w:divBdr>
                                <w:top w:val="none" w:sz="0" w:space="0" w:color="auto"/>
                                <w:left w:val="none" w:sz="0" w:space="0" w:color="auto"/>
                                <w:bottom w:val="none" w:sz="0" w:space="0" w:color="auto"/>
                                <w:right w:val="none" w:sz="0" w:space="0" w:color="auto"/>
                              </w:divBdr>
                              <w:divsChild>
                                <w:div w:id="920408027">
                                  <w:marLeft w:val="0"/>
                                  <w:marRight w:val="0"/>
                                  <w:marTop w:val="0"/>
                                  <w:marBottom w:val="0"/>
                                  <w:divBdr>
                                    <w:top w:val="none" w:sz="0" w:space="0" w:color="auto"/>
                                    <w:left w:val="none" w:sz="0" w:space="0" w:color="auto"/>
                                    <w:bottom w:val="none" w:sz="0" w:space="0" w:color="auto"/>
                                    <w:right w:val="none" w:sz="0" w:space="0" w:color="auto"/>
                                  </w:divBdr>
                                  <w:divsChild>
                                    <w:div w:id="1489400584">
                                      <w:marLeft w:val="0"/>
                                      <w:marRight w:val="0"/>
                                      <w:marTop w:val="0"/>
                                      <w:marBottom w:val="0"/>
                                      <w:divBdr>
                                        <w:top w:val="none" w:sz="0" w:space="0" w:color="auto"/>
                                        <w:left w:val="none" w:sz="0" w:space="0" w:color="auto"/>
                                        <w:bottom w:val="none" w:sz="0" w:space="0" w:color="auto"/>
                                        <w:right w:val="none" w:sz="0" w:space="0" w:color="auto"/>
                                      </w:divBdr>
                                    </w:div>
                                    <w:div w:id="857546930">
                                      <w:marLeft w:val="0"/>
                                      <w:marRight w:val="0"/>
                                      <w:marTop w:val="0"/>
                                      <w:marBottom w:val="0"/>
                                      <w:divBdr>
                                        <w:top w:val="none" w:sz="0" w:space="0" w:color="auto"/>
                                        <w:left w:val="none" w:sz="0" w:space="0" w:color="auto"/>
                                        <w:bottom w:val="none" w:sz="0" w:space="0" w:color="auto"/>
                                        <w:right w:val="none" w:sz="0" w:space="0" w:color="auto"/>
                                      </w:divBdr>
                                    </w:div>
                                    <w:div w:id="1717312816">
                                      <w:marLeft w:val="0"/>
                                      <w:marRight w:val="0"/>
                                      <w:marTop w:val="0"/>
                                      <w:marBottom w:val="0"/>
                                      <w:divBdr>
                                        <w:top w:val="none" w:sz="0" w:space="0" w:color="auto"/>
                                        <w:left w:val="none" w:sz="0" w:space="0" w:color="auto"/>
                                        <w:bottom w:val="none" w:sz="0" w:space="0" w:color="auto"/>
                                        <w:right w:val="none" w:sz="0" w:space="0" w:color="auto"/>
                                      </w:divBdr>
                                    </w:div>
                                    <w:div w:id="1103763925">
                                      <w:marLeft w:val="0"/>
                                      <w:marRight w:val="0"/>
                                      <w:marTop w:val="0"/>
                                      <w:marBottom w:val="0"/>
                                      <w:divBdr>
                                        <w:top w:val="none" w:sz="0" w:space="0" w:color="auto"/>
                                        <w:left w:val="none" w:sz="0" w:space="0" w:color="auto"/>
                                        <w:bottom w:val="none" w:sz="0" w:space="0" w:color="auto"/>
                                        <w:right w:val="none" w:sz="0" w:space="0" w:color="auto"/>
                                      </w:divBdr>
                                    </w:div>
                                    <w:div w:id="559637938">
                                      <w:marLeft w:val="0"/>
                                      <w:marRight w:val="0"/>
                                      <w:marTop w:val="0"/>
                                      <w:marBottom w:val="0"/>
                                      <w:divBdr>
                                        <w:top w:val="none" w:sz="0" w:space="0" w:color="auto"/>
                                        <w:left w:val="none" w:sz="0" w:space="0" w:color="auto"/>
                                        <w:bottom w:val="none" w:sz="0" w:space="0" w:color="auto"/>
                                        <w:right w:val="none" w:sz="0" w:space="0" w:color="auto"/>
                                      </w:divBdr>
                                    </w:div>
                                    <w:div w:id="352003107">
                                      <w:marLeft w:val="0"/>
                                      <w:marRight w:val="0"/>
                                      <w:marTop w:val="0"/>
                                      <w:marBottom w:val="0"/>
                                      <w:divBdr>
                                        <w:top w:val="none" w:sz="0" w:space="0" w:color="auto"/>
                                        <w:left w:val="none" w:sz="0" w:space="0" w:color="auto"/>
                                        <w:bottom w:val="none" w:sz="0" w:space="0" w:color="auto"/>
                                        <w:right w:val="none" w:sz="0" w:space="0" w:color="auto"/>
                                      </w:divBdr>
                                    </w:div>
                                    <w:div w:id="1610163659">
                                      <w:marLeft w:val="0"/>
                                      <w:marRight w:val="0"/>
                                      <w:marTop w:val="0"/>
                                      <w:marBottom w:val="0"/>
                                      <w:divBdr>
                                        <w:top w:val="none" w:sz="0" w:space="0" w:color="auto"/>
                                        <w:left w:val="none" w:sz="0" w:space="0" w:color="auto"/>
                                        <w:bottom w:val="none" w:sz="0" w:space="0" w:color="auto"/>
                                        <w:right w:val="none" w:sz="0" w:space="0" w:color="auto"/>
                                      </w:divBdr>
                                    </w:div>
                                    <w:div w:id="1681620815">
                                      <w:marLeft w:val="0"/>
                                      <w:marRight w:val="0"/>
                                      <w:marTop w:val="0"/>
                                      <w:marBottom w:val="0"/>
                                      <w:divBdr>
                                        <w:top w:val="none" w:sz="0" w:space="0" w:color="auto"/>
                                        <w:left w:val="none" w:sz="0" w:space="0" w:color="auto"/>
                                        <w:bottom w:val="none" w:sz="0" w:space="0" w:color="auto"/>
                                        <w:right w:val="none" w:sz="0" w:space="0" w:color="auto"/>
                                      </w:divBdr>
                                    </w:div>
                                    <w:div w:id="471562336">
                                      <w:marLeft w:val="0"/>
                                      <w:marRight w:val="0"/>
                                      <w:marTop w:val="0"/>
                                      <w:marBottom w:val="0"/>
                                      <w:divBdr>
                                        <w:top w:val="none" w:sz="0" w:space="0" w:color="auto"/>
                                        <w:left w:val="none" w:sz="0" w:space="0" w:color="auto"/>
                                        <w:bottom w:val="none" w:sz="0" w:space="0" w:color="auto"/>
                                        <w:right w:val="none" w:sz="0" w:space="0" w:color="auto"/>
                                      </w:divBdr>
                                    </w:div>
                                    <w:div w:id="5292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856124">
      <w:bodyDiv w:val="1"/>
      <w:marLeft w:val="0"/>
      <w:marRight w:val="0"/>
      <w:marTop w:val="0"/>
      <w:marBottom w:val="0"/>
      <w:divBdr>
        <w:top w:val="none" w:sz="0" w:space="0" w:color="auto"/>
        <w:left w:val="none" w:sz="0" w:space="0" w:color="auto"/>
        <w:bottom w:val="none" w:sz="0" w:space="0" w:color="auto"/>
        <w:right w:val="none" w:sz="0" w:space="0" w:color="auto"/>
      </w:divBdr>
      <w:divsChild>
        <w:div w:id="1607882242">
          <w:marLeft w:val="0"/>
          <w:marRight w:val="0"/>
          <w:marTop w:val="0"/>
          <w:marBottom w:val="0"/>
          <w:divBdr>
            <w:top w:val="none" w:sz="0" w:space="0" w:color="auto"/>
            <w:left w:val="none" w:sz="0" w:space="0" w:color="auto"/>
            <w:bottom w:val="none" w:sz="0" w:space="0" w:color="auto"/>
            <w:right w:val="none" w:sz="0" w:space="0" w:color="auto"/>
          </w:divBdr>
        </w:div>
        <w:div w:id="997004159">
          <w:marLeft w:val="0"/>
          <w:marRight w:val="0"/>
          <w:marTop w:val="0"/>
          <w:marBottom w:val="0"/>
          <w:divBdr>
            <w:top w:val="none" w:sz="0" w:space="0" w:color="auto"/>
            <w:left w:val="none" w:sz="0" w:space="0" w:color="auto"/>
            <w:bottom w:val="none" w:sz="0" w:space="0" w:color="auto"/>
            <w:right w:val="none" w:sz="0" w:space="0" w:color="auto"/>
          </w:divBdr>
        </w:div>
        <w:div w:id="212230301">
          <w:marLeft w:val="0"/>
          <w:marRight w:val="0"/>
          <w:marTop w:val="0"/>
          <w:marBottom w:val="0"/>
          <w:divBdr>
            <w:top w:val="none" w:sz="0" w:space="0" w:color="auto"/>
            <w:left w:val="none" w:sz="0" w:space="0" w:color="auto"/>
            <w:bottom w:val="none" w:sz="0" w:space="0" w:color="auto"/>
            <w:right w:val="none" w:sz="0" w:space="0" w:color="auto"/>
          </w:divBdr>
        </w:div>
        <w:div w:id="2066105935">
          <w:marLeft w:val="0"/>
          <w:marRight w:val="0"/>
          <w:marTop w:val="0"/>
          <w:marBottom w:val="0"/>
          <w:divBdr>
            <w:top w:val="none" w:sz="0" w:space="0" w:color="auto"/>
            <w:left w:val="none" w:sz="0" w:space="0" w:color="auto"/>
            <w:bottom w:val="none" w:sz="0" w:space="0" w:color="auto"/>
            <w:right w:val="none" w:sz="0" w:space="0" w:color="auto"/>
          </w:divBdr>
        </w:div>
        <w:div w:id="1851413785">
          <w:marLeft w:val="0"/>
          <w:marRight w:val="0"/>
          <w:marTop w:val="0"/>
          <w:marBottom w:val="0"/>
          <w:divBdr>
            <w:top w:val="none" w:sz="0" w:space="0" w:color="auto"/>
            <w:left w:val="none" w:sz="0" w:space="0" w:color="auto"/>
            <w:bottom w:val="none" w:sz="0" w:space="0" w:color="auto"/>
            <w:right w:val="none" w:sz="0" w:space="0" w:color="auto"/>
          </w:divBdr>
        </w:div>
        <w:div w:id="1077098586">
          <w:marLeft w:val="0"/>
          <w:marRight w:val="0"/>
          <w:marTop w:val="0"/>
          <w:marBottom w:val="0"/>
          <w:divBdr>
            <w:top w:val="none" w:sz="0" w:space="0" w:color="auto"/>
            <w:left w:val="none" w:sz="0" w:space="0" w:color="auto"/>
            <w:bottom w:val="none" w:sz="0" w:space="0" w:color="auto"/>
            <w:right w:val="none" w:sz="0" w:space="0" w:color="auto"/>
          </w:divBdr>
        </w:div>
        <w:div w:id="1516075415">
          <w:marLeft w:val="0"/>
          <w:marRight w:val="0"/>
          <w:marTop w:val="0"/>
          <w:marBottom w:val="0"/>
          <w:divBdr>
            <w:top w:val="none" w:sz="0" w:space="0" w:color="auto"/>
            <w:left w:val="none" w:sz="0" w:space="0" w:color="auto"/>
            <w:bottom w:val="none" w:sz="0" w:space="0" w:color="auto"/>
            <w:right w:val="none" w:sz="0" w:space="0" w:color="auto"/>
          </w:divBdr>
        </w:div>
      </w:divsChild>
    </w:div>
    <w:div w:id="1582368215">
      <w:bodyDiv w:val="1"/>
      <w:marLeft w:val="0"/>
      <w:marRight w:val="0"/>
      <w:marTop w:val="0"/>
      <w:marBottom w:val="0"/>
      <w:divBdr>
        <w:top w:val="none" w:sz="0" w:space="0" w:color="auto"/>
        <w:left w:val="none" w:sz="0" w:space="0" w:color="auto"/>
        <w:bottom w:val="none" w:sz="0" w:space="0" w:color="auto"/>
        <w:right w:val="none" w:sz="0" w:space="0" w:color="auto"/>
      </w:divBdr>
    </w:div>
    <w:div w:id="1795515395">
      <w:bodyDiv w:val="1"/>
      <w:marLeft w:val="0"/>
      <w:marRight w:val="0"/>
      <w:marTop w:val="0"/>
      <w:marBottom w:val="0"/>
      <w:divBdr>
        <w:top w:val="none" w:sz="0" w:space="0" w:color="auto"/>
        <w:left w:val="none" w:sz="0" w:space="0" w:color="auto"/>
        <w:bottom w:val="none" w:sz="0" w:space="0" w:color="auto"/>
        <w:right w:val="none" w:sz="0" w:space="0" w:color="auto"/>
      </w:divBdr>
    </w:div>
    <w:div w:id="1873876797">
      <w:bodyDiv w:val="1"/>
      <w:marLeft w:val="0"/>
      <w:marRight w:val="0"/>
      <w:marTop w:val="0"/>
      <w:marBottom w:val="0"/>
      <w:divBdr>
        <w:top w:val="none" w:sz="0" w:space="0" w:color="auto"/>
        <w:left w:val="none" w:sz="0" w:space="0" w:color="auto"/>
        <w:bottom w:val="none" w:sz="0" w:space="0" w:color="auto"/>
        <w:right w:val="none" w:sz="0" w:space="0" w:color="auto"/>
      </w:divBdr>
      <w:divsChild>
        <w:div w:id="975837625">
          <w:marLeft w:val="0"/>
          <w:marRight w:val="0"/>
          <w:marTop w:val="0"/>
          <w:marBottom w:val="0"/>
          <w:divBdr>
            <w:top w:val="none" w:sz="0" w:space="0" w:color="auto"/>
            <w:left w:val="none" w:sz="0" w:space="0" w:color="auto"/>
            <w:bottom w:val="none" w:sz="0" w:space="0" w:color="auto"/>
            <w:right w:val="none" w:sz="0" w:space="0" w:color="auto"/>
          </w:divBdr>
          <w:divsChild>
            <w:div w:id="12880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on.gov.uk/sites/default/files/nlp_ex_33c_appendix_3_summary_.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justspace.org.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stspace.org.uk/2020/02/03/assembly-urged-to-reject-pla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Edwards@ucl.ac.uk" TargetMode="External"/><Relationship Id="rId4" Type="http://schemas.openxmlformats.org/officeDocument/2006/relationships/webSettings" Target="webSettings.xml"/><Relationship Id="rId9" Type="http://schemas.openxmlformats.org/officeDocument/2006/relationships/hyperlink" Target="mailto:RichardLee50@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Edwards</dc:creator>
  <cp:lastModifiedBy>Michael Edwards</cp:lastModifiedBy>
  <cp:revision>12</cp:revision>
  <cp:lastPrinted>2021-02-05T10:23:00Z</cp:lastPrinted>
  <dcterms:created xsi:type="dcterms:W3CDTF">2021-02-01T10:32:00Z</dcterms:created>
  <dcterms:modified xsi:type="dcterms:W3CDTF">2021-02-05T10:24:00Z</dcterms:modified>
</cp:coreProperties>
</file>