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9F8E" w14:textId="77777777" w:rsidR="00425BD2" w:rsidRDefault="00425BD2" w:rsidP="00804572">
      <w:pPr>
        <w:spacing w:after="0" w:line="240" w:lineRule="auto"/>
        <w:rPr>
          <w:rFonts w:eastAsia="Arial Nova"/>
        </w:rPr>
      </w:pPr>
    </w:p>
    <w:p w14:paraId="7C58FCF0" w14:textId="7FB17687" w:rsidR="00425BD2" w:rsidRPr="007777C8" w:rsidRDefault="00425BD2" w:rsidP="00631340">
      <w:pPr>
        <w:spacing w:after="0" w:line="240" w:lineRule="auto"/>
        <w:jc w:val="center"/>
        <w:rPr>
          <w:rFonts w:eastAsia="Arial Nova"/>
          <w:sz w:val="28"/>
          <w:szCs w:val="28"/>
        </w:rPr>
      </w:pPr>
      <w:r w:rsidRPr="00631340">
        <w:rPr>
          <w:rFonts w:eastAsia="Arial Nova"/>
          <w:b/>
          <w:bCs/>
          <w:sz w:val="28"/>
          <w:szCs w:val="28"/>
        </w:rPr>
        <w:t>Towards a new London Plan</w:t>
      </w:r>
    </w:p>
    <w:p w14:paraId="7AFB8391" w14:textId="77777777" w:rsidR="00425BD2" w:rsidRDefault="00425BD2" w:rsidP="00804572">
      <w:pPr>
        <w:spacing w:after="0" w:line="240" w:lineRule="auto"/>
        <w:rPr>
          <w:rFonts w:eastAsia="Arial Nova"/>
        </w:rPr>
      </w:pPr>
    </w:p>
    <w:p w14:paraId="1BCDED18" w14:textId="60037862" w:rsidR="00804572" w:rsidRPr="005E3DAA" w:rsidRDefault="00804572" w:rsidP="00804572">
      <w:pPr>
        <w:spacing w:after="0" w:line="240" w:lineRule="auto"/>
        <w:rPr>
          <w:rFonts w:asciiTheme="minorBidi" w:eastAsia="Arial Nova" w:hAnsiTheme="minorBidi"/>
          <w:sz w:val="22"/>
          <w:szCs w:val="22"/>
        </w:rPr>
      </w:pPr>
      <w:r w:rsidRPr="005E3DAA">
        <w:rPr>
          <w:rFonts w:asciiTheme="minorBidi" w:eastAsia="Arial Nova" w:hAnsiTheme="minorBidi"/>
          <w:sz w:val="22"/>
          <w:szCs w:val="22"/>
        </w:rPr>
        <w:t>London Councils is the collective of local government in London. Shared ambitions are developed, agreed, championed, and delivered at London Councils by members working together. Through London Councils, boroughs speak as one and collaborate with partners, including the Mayor of London.</w:t>
      </w:r>
    </w:p>
    <w:p w14:paraId="460D8530" w14:textId="77777777" w:rsidR="00804572" w:rsidRPr="005E3DAA" w:rsidRDefault="00804572" w:rsidP="00804572">
      <w:pPr>
        <w:spacing w:after="0" w:line="240" w:lineRule="auto"/>
        <w:rPr>
          <w:rFonts w:asciiTheme="minorBidi" w:eastAsia="Arial Nova" w:hAnsiTheme="minorBidi"/>
          <w:sz w:val="22"/>
          <w:szCs w:val="22"/>
        </w:rPr>
      </w:pPr>
      <w:r w:rsidRPr="005E3DAA">
        <w:rPr>
          <w:rFonts w:asciiTheme="minorBidi" w:eastAsia="Arial Nova" w:hAnsiTheme="minorBidi"/>
          <w:sz w:val="22"/>
          <w:szCs w:val="22"/>
        </w:rPr>
        <w:t xml:space="preserve"> </w:t>
      </w:r>
    </w:p>
    <w:p w14:paraId="02D4BD55" w14:textId="5562D60D" w:rsidR="00A115AB" w:rsidRPr="005E3DAA" w:rsidRDefault="00804572"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As such, our members have a direct interest in the outcome of this consultation from the perspective as </w:t>
      </w:r>
      <w:r w:rsidR="00D61E42" w:rsidRPr="005E3DAA">
        <w:rPr>
          <w:rFonts w:asciiTheme="minorBidi" w:eastAsia="Arial Nova" w:hAnsiTheme="minorBidi"/>
          <w:sz w:val="22"/>
          <w:szCs w:val="22"/>
        </w:rPr>
        <w:t xml:space="preserve">Local Planning Authorities and </w:t>
      </w:r>
      <w:r w:rsidRPr="005E3DAA">
        <w:rPr>
          <w:rFonts w:asciiTheme="minorBidi" w:eastAsia="Arial Nova" w:hAnsiTheme="minorBidi"/>
          <w:sz w:val="22"/>
          <w:szCs w:val="22"/>
        </w:rPr>
        <w:t>developers</w:t>
      </w:r>
      <w:r w:rsidR="00D61E42" w:rsidRPr="005E3DAA">
        <w:rPr>
          <w:rFonts w:asciiTheme="minorBidi" w:eastAsia="Arial Nova" w:hAnsiTheme="minorBidi"/>
          <w:sz w:val="22"/>
          <w:szCs w:val="22"/>
        </w:rPr>
        <w:t xml:space="preserve"> of new homes</w:t>
      </w:r>
      <w:r w:rsidR="005E3DAA" w:rsidRPr="005E3DAA">
        <w:rPr>
          <w:rFonts w:asciiTheme="minorBidi" w:eastAsia="Arial Nova" w:hAnsiTheme="minorBidi"/>
          <w:sz w:val="22"/>
          <w:szCs w:val="22"/>
        </w:rPr>
        <w:t>.</w:t>
      </w:r>
      <w:r w:rsidR="00D61E42" w:rsidRPr="005E3DAA">
        <w:rPr>
          <w:rFonts w:asciiTheme="minorBidi" w:eastAsia="Arial Nova" w:hAnsiTheme="minorBidi"/>
          <w:sz w:val="22"/>
          <w:szCs w:val="22"/>
        </w:rPr>
        <w:t xml:space="preserve"> </w:t>
      </w:r>
      <w:r w:rsidR="00A115AB" w:rsidRPr="005E3DAA">
        <w:rPr>
          <w:rFonts w:asciiTheme="minorBidi" w:eastAsia="Arial Nova" w:hAnsiTheme="minorBidi"/>
          <w:sz w:val="22"/>
          <w:szCs w:val="22"/>
        </w:rPr>
        <w:t>We welcome the opportunity to make</w:t>
      </w:r>
      <w:r w:rsidR="00A03742" w:rsidRPr="005E3DAA">
        <w:rPr>
          <w:rFonts w:asciiTheme="minorBidi" w:eastAsia="Arial Nova" w:hAnsiTheme="minorBidi"/>
          <w:sz w:val="22"/>
          <w:szCs w:val="22"/>
        </w:rPr>
        <w:t xml:space="preserve"> comments</w:t>
      </w:r>
      <w:r w:rsidR="00A115AB" w:rsidRPr="005E3DAA">
        <w:rPr>
          <w:rFonts w:asciiTheme="minorBidi" w:eastAsia="Arial Nova" w:hAnsiTheme="minorBidi"/>
          <w:sz w:val="22"/>
          <w:szCs w:val="22"/>
        </w:rPr>
        <w:t xml:space="preserve"> at this early stage of the plan development, setting the strategic direction</w:t>
      </w:r>
      <w:r w:rsidR="006F6D26" w:rsidRPr="005E3DAA">
        <w:rPr>
          <w:rFonts w:asciiTheme="minorBidi" w:eastAsia="Arial Nova" w:hAnsiTheme="minorBidi"/>
          <w:sz w:val="22"/>
          <w:szCs w:val="22"/>
        </w:rPr>
        <w:t xml:space="preserve"> for the new London Plan</w:t>
      </w:r>
      <w:r w:rsidR="00D33650" w:rsidRPr="005E3DAA">
        <w:rPr>
          <w:rFonts w:asciiTheme="minorBidi" w:eastAsia="Arial Nova" w:hAnsiTheme="minorBidi"/>
          <w:sz w:val="22"/>
          <w:szCs w:val="22"/>
        </w:rPr>
        <w:t xml:space="preserve">. </w:t>
      </w:r>
      <w:r w:rsidR="00A115AB" w:rsidRPr="005E3DAA">
        <w:rPr>
          <w:rFonts w:asciiTheme="minorBidi" w:eastAsia="Arial Nova" w:hAnsiTheme="minorBidi"/>
          <w:sz w:val="22"/>
          <w:szCs w:val="22"/>
        </w:rPr>
        <w:t xml:space="preserve">We also </w:t>
      </w:r>
      <w:r w:rsidR="00C1481D" w:rsidRPr="005E3DAA">
        <w:rPr>
          <w:rFonts w:asciiTheme="minorBidi" w:eastAsia="Arial Nova" w:hAnsiTheme="minorBidi"/>
          <w:sz w:val="22"/>
          <w:szCs w:val="22"/>
        </w:rPr>
        <w:t xml:space="preserve">welcome the borough level engagement taking place on evidence collection to </w:t>
      </w:r>
      <w:r w:rsidR="00CF3871" w:rsidRPr="005E3DAA">
        <w:rPr>
          <w:rFonts w:asciiTheme="minorBidi" w:eastAsia="Arial Nova" w:hAnsiTheme="minorBidi"/>
          <w:sz w:val="22"/>
          <w:szCs w:val="22"/>
        </w:rPr>
        <w:t>inform the plan making process.</w:t>
      </w:r>
    </w:p>
    <w:p w14:paraId="64C2AAAC" w14:textId="77777777" w:rsidR="007E66E2" w:rsidRPr="005E3DAA" w:rsidRDefault="007E66E2" w:rsidP="007E66E2">
      <w:pPr>
        <w:spacing w:after="0" w:line="240" w:lineRule="auto"/>
        <w:jc w:val="both"/>
        <w:rPr>
          <w:rFonts w:asciiTheme="minorBidi" w:eastAsia="Arial Nova" w:hAnsiTheme="minorBidi"/>
          <w:sz w:val="22"/>
          <w:szCs w:val="22"/>
        </w:rPr>
      </w:pPr>
    </w:p>
    <w:p w14:paraId="6615C5F1" w14:textId="50A520E6" w:rsidR="00511D9B" w:rsidRPr="005E3DAA" w:rsidRDefault="00D33650"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As this process continues</w:t>
      </w:r>
      <w:r w:rsidR="70C90B83" w:rsidRPr="005E3DAA">
        <w:rPr>
          <w:rFonts w:asciiTheme="minorBidi" w:eastAsia="Arial Nova" w:hAnsiTheme="minorBidi"/>
          <w:sz w:val="22"/>
          <w:szCs w:val="22"/>
        </w:rPr>
        <w:t>,</w:t>
      </w:r>
      <w:r w:rsidRPr="005E3DAA">
        <w:rPr>
          <w:rFonts w:asciiTheme="minorBidi" w:eastAsia="Arial Nova" w:hAnsiTheme="minorBidi"/>
          <w:sz w:val="22"/>
          <w:szCs w:val="22"/>
        </w:rPr>
        <w:t xml:space="preserve"> </w:t>
      </w:r>
      <w:r w:rsidR="00CF3871" w:rsidRPr="005E3DAA">
        <w:rPr>
          <w:rFonts w:asciiTheme="minorBidi" w:eastAsia="Arial Nova" w:hAnsiTheme="minorBidi"/>
          <w:sz w:val="22"/>
          <w:szCs w:val="22"/>
        </w:rPr>
        <w:t>London Councils</w:t>
      </w:r>
      <w:r w:rsidR="003E2E95" w:rsidRPr="005E3DAA">
        <w:rPr>
          <w:rFonts w:asciiTheme="minorBidi" w:eastAsia="Arial Nova" w:hAnsiTheme="minorBidi"/>
          <w:sz w:val="22"/>
          <w:szCs w:val="22"/>
        </w:rPr>
        <w:t xml:space="preserve"> would welcome the continued engagement both at the political level</w:t>
      </w:r>
      <w:r w:rsidR="00F9642C" w:rsidRPr="005E3DAA">
        <w:rPr>
          <w:rFonts w:asciiTheme="minorBidi" w:eastAsia="Arial Nova" w:hAnsiTheme="minorBidi"/>
          <w:sz w:val="22"/>
          <w:szCs w:val="22"/>
        </w:rPr>
        <w:t xml:space="preserve">, with our networks of Leaders and Cabinet Lead members, </w:t>
      </w:r>
      <w:proofErr w:type="gramStart"/>
      <w:r w:rsidR="00F9642C" w:rsidRPr="005E3DAA">
        <w:rPr>
          <w:rFonts w:asciiTheme="minorBidi" w:eastAsia="Arial Nova" w:hAnsiTheme="minorBidi"/>
          <w:sz w:val="22"/>
          <w:szCs w:val="22"/>
        </w:rPr>
        <w:t>and also</w:t>
      </w:r>
      <w:proofErr w:type="gramEnd"/>
      <w:r w:rsidR="00F9642C" w:rsidRPr="005E3DAA">
        <w:rPr>
          <w:rFonts w:asciiTheme="minorBidi" w:eastAsia="Arial Nova" w:hAnsiTheme="minorBidi"/>
          <w:sz w:val="22"/>
          <w:szCs w:val="22"/>
        </w:rPr>
        <w:t xml:space="preserve"> with our various officer networks on the more technical aspects of the plan. </w:t>
      </w:r>
      <w:r w:rsidR="00D64C6B" w:rsidRPr="005E3DAA">
        <w:rPr>
          <w:rFonts w:asciiTheme="minorBidi" w:eastAsia="Arial Nova" w:hAnsiTheme="minorBidi"/>
          <w:sz w:val="22"/>
          <w:szCs w:val="22"/>
        </w:rPr>
        <w:t xml:space="preserve">London Councils, </w:t>
      </w:r>
      <w:r w:rsidR="00B274DD" w:rsidRPr="005E3DAA">
        <w:rPr>
          <w:rFonts w:asciiTheme="minorBidi" w:eastAsia="Arial Nova" w:hAnsiTheme="minorBidi"/>
          <w:sz w:val="22"/>
          <w:szCs w:val="22"/>
        </w:rPr>
        <w:t>sub</w:t>
      </w:r>
      <w:r w:rsidR="008A35AB" w:rsidRPr="005E3DAA">
        <w:rPr>
          <w:rFonts w:asciiTheme="minorBidi" w:eastAsia="Arial Nova" w:hAnsiTheme="minorBidi"/>
          <w:sz w:val="22"/>
          <w:szCs w:val="22"/>
        </w:rPr>
        <w:t>-</w:t>
      </w:r>
      <w:r w:rsidR="00B274DD" w:rsidRPr="005E3DAA">
        <w:rPr>
          <w:rFonts w:asciiTheme="minorBidi" w:eastAsia="Arial Nova" w:hAnsiTheme="minorBidi"/>
          <w:sz w:val="22"/>
          <w:szCs w:val="22"/>
        </w:rPr>
        <w:t xml:space="preserve">regional partnerships and the </w:t>
      </w:r>
      <w:r w:rsidR="00D64C6B" w:rsidRPr="005E3DAA">
        <w:rPr>
          <w:rFonts w:asciiTheme="minorBidi" w:eastAsia="Arial Nova" w:hAnsiTheme="minorBidi"/>
          <w:sz w:val="22"/>
          <w:szCs w:val="22"/>
        </w:rPr>
        <w:t xml:space="preserve">boroughs want to work with the </w:t>
      </w:r>
      <w:proofErr w:type="gramStart"/>
      <w:r w:rsidR="00D64C6B" w:rsidRPr="005E3DAA">
        <w:rPr>
          <w:rFonts w:asciiTheme="minorBidi" w:eastAsia="Arial Nova" w:hAnsiTheme="minorBidi"/>
          <w:sz w:val="22"/>
          <w:szCs w:val="22"/>
        </w:rPr>
        <w:t>Mayor</w:t>
      </w:r>
      <w:proofErr w:type="gramEnd"/>
      <w:r w:rsidR="00D64C6B" w:rsidRPr="005E3DAA">
        <w:rPr>
          <w:rFonts w:asciiTheme="minorBidi" w:eastAsia="Arial Nova" w:hAnsiTheme="minorBidi"/>
          <w:sz w:val="22"/>
          <w:szCs w:val="22"/>
        </w:rPr>
        <w:t xml:space="preserve"> to </w:t>
      </w:r>
      <w:r w:rsidR="002846DD" w:rsidRPr="005E3DAA">
        <w:rPr>
          <w:rFonts w:asciiTheme="minorBidi" w:eastAsia="Arial Nova" w:hAnsiTheme="minorBidi"/>
          <w:sz w:val="22"/>
          <w:szCs w:val="22"/>
        </w:rPr>
        <w:t>help</w:t>
      </w:r>
      <w:r w:rsidR="00511D9B" w:rsidRPr="005E3DAA">
        <w:rPr>
          <w:rFonts w:asciiTheme="minorBidi" w:eastAsia="Arial Nova" w:hAnsiTheme="minorBidi"/>
          <w:sz w:val="22"/>
          <w:szCs w:val="22"/>
        </w:rPr>
        <w:t xml:space="preserve"> </w:t>
      </w:r>
      <w:r w:rsidR="00EA6544" w:rsidRPr="005E3DAA">
        <w:rPr>
          <w:rFonts w:asciiTheme="minorBidi" w:eastAsia="Arial Nova" w:hAnsiTheme="minorBidi"/>
          <w:sz w:val="22"/>
          <w:szCs w:val="22"/>
        </w:rPr>
        <w:t xml:space="preserve">shape </w:t>
      </w:r>
      <w:r w:rsidR="00F009F2" w:rsidRPr="005E3DAA">
        <w:rPr>
          <w:rFonts w:asciiTheme="minorBidi" w:eastAsia="Arial Nova" w:hAnsiTheme="minorBidi"/>
          <w:sz w:val="22"/>
          <w:szCs w:val="22"/>
        </w:rPr>
        <w:t>a de</w:t>
      </w:r>
      <w:r w:rsidR="002614B1" w:rsidRPr="005E3DAA">
        <w:rPr>
          <w:rFonts w:asciiTheme="minorBidi" w:eastAsia="Arial Nova" w:hAnsiTheme="minorBidi"/>
          <w:sz w:val="22"/>
          <w:szCs w:val="22"/>
        </w:rPr>
        <w:t>liverable</w:t>
      </w:r>
      <w:r w:rsidR="00E6199F" w:rsidRPr="005E3DAA">
        <w:rPr>
          <w:rFonts w:asciiTheme="minorBidi" w:eastAsia="Arial Nova" w:hAnsiTheme="minorBidi"/>
          <w:sz w:val="22"/>
          <w:szCs w:val="22"/>
        </w:rPr>
        <w:t xml:space="preserve"> Lo</w:t>
      </w:r>
      <w:r w:rsidR="00C414D5" w:rsidRPr="005E3DAA">
        <w:rPr>
          <w:rFonts w:asciiTheme="minorBidi" w:eastAsia="Arial Nova" w:hAnsiTheme="minorBidi"/>
          <w:sz w:val="22"/>
          <w:szCs w:val="22"/>
        </w:rPr>
        <w:t>ndon Pla</w:t>
      </w:r>
      <w:r w:rsidR="0084196E" w:rsidRPr="005E3DAA">
        <w:rPr>
          <w:rFonts w:asciiTheme="minorBidi" w:eastAsia="Arial Nova" w:hAnsiTheme="minorBidi"/>
          <w:sz w:val="22"/>
          <w:szCs w:val="22"/>
        </w:rPr>
        <w:t>n</w:t>
      </w:r>
      <w:r w:rsidR="00C23015" w:rsidRPr="005E3DAA">
        <w:rPr>
          <w:rFonts w:asciiTheme="minorBidi" w:eastAsia="Arial Nova" w:hAnsiTheme="minorBidi"/>
          <w:sz w:val="22"/>
          <w:szCs w:val="22"/>
        </w:rPr>
        <w:t xml:space="preserve"> that </w:t>
      </w:r>
      <w:r w:rsidR="000A4F7F" w:rsidRPr="005E3DAA">
        <w:rPr>
          <w:rFonts w:asciiTheme="minorBidi" w:eastAsia="Arial Nova" w:hAnsiTheme="minorBidi"/>
          <w:sz w:val="22"/>
          <w:szCs w:val="22"/>
        </w:rPr>
        <w:t>find</w:t>
      </w:r>
      <w:r w:rsidR="004A4C96" w:rsidRPr="005E3DAA">
        <w:rPr>
          <w:rFonts w:asciiTheme="minorBidi" w:eastAsia="Arial Nova" w:hAnsiTheme="minorBidi"/>
          <w:sz w:val="22"/>
          <w:szCs w:val="22"/>
        </w:rPr>
        <w:t>s the su</w:t>
      </w:r>
      <w:r w:rsidR="006B5C96" w:rsidRPr="005E3DAA">
        <w:rPr>
          <w:rFonts w:asciiTheme="minorBidi" w:eastAsia="Arial Nova" w:hAnsiTheme="minorBidi"/>
          <w:sz w:val="22"/>
          <w:szCs w:val="22"/>
        </w:rPr>
        <w:t>itable ba</w:t>
      </w:r>
      <w:r w:rsidR="008D5049" w:rsidRPr="005E3DAA">
        <w:rPr>
          <w:rFonts w:asciiTheme="minorBidi" w:eastAsia="Arial Nova" w:hAnsiTheme="minorBidi"/>
          <w:sz w:val="22"/>
          <w:szCs w:val="22"/>
        </w:rPr>
        <w:t>lance be</w:t>
      </w:r>
      <w:r w:rsidR="004D64F5" w:rsidRPr="005E3DAA">
        <w:rPr>
          <w:rFonts w:asciiTheme="minorBidi" w:eastAsia="Arial Nova" w:hAnsiTheme="minorBidi"/>
          <w:sz w:val="22"/>
          <w:szCs w:val="22"/>
        </w:rPr>
        <w:t xml:space="preserve">tween </w:t>
      </w:r>
      <w:r w:rsidR="00DC3C32" w:rsidRPr="005E3DAA">
        <w:rPr>
          <w:rFonts w:asciiTheme="minorBidi" w:eastAsia="Arial Nova" w:hAnsiTheme="minorBidi"/>
          <w:sz w:val="22"/>
          <w:szCs w:val="22"/>
        </w:rPr>
        <w:t>regional an</w:t>
      </w:r>
      <w:r w:rsidR="00610F26" w:rsidRPr="005E3DAA">
        <w:rPr>
          <w:rFonts w:asciiTheme="minorBidi" w:eastAsia="Arial Nova" w:hAnsiTheme="minorBidi"/>
          <w:sz w:val="22"/>
          <w:szCs w:val="22"/>
        </w:rPr>
        <w:t xml:space="preserve">d local </w:t>
      </w:r>
      <w:r w:rsidR="00CE5B99" w:rsidRPr="005E3DAA">
        <w:rPr>
          <w:rFonts w:asciiTheme="minorBidi" w:eastAsia="Arial Nova" w:hAnsiTheme="minorBidi"/>
          <w:sz w:val="22"/>
          <w:szCs w:val="22"/>
        </w:rPr>
        <w:t xml:space="preserve">policy </w:t>
      </w:r>
      <w:r w:rsidR="00996D17" w:rsidRPr="005E3DAA">
        <w:rPr>
          <w:rFonts w:asciiTheme="minorBidi" w:eastAsia="Arial Nova" w:hAnsiTheme="minorBidi"/>
          <w:sz w:val="22"/>
          <w:szCs w:val="22"/>
        </w:rPr>
        <w:t>making.</w:t>
      </w:r>
    </w:p>
    <w:p w14:paraId="53C1A00F" w14:textId="77777777" w:rsidR="007E66E2" w:rsidRPr="005E3DAA" w:rsidRDefault="007E66E2" w:rsidP="007E66E2">
      <w:pPr>
        <w:spacing w:after="0" w:line="240" w:lineRule="auto"/>
        <w:jc w:val="both"/>
        <w:rPr>
          <w:rFonts w:asciiTheme="minorBidi" w:eastAsia="Arial Nova" w:hAnsiTheme="minorBidi"/>
          <w:sz w:val="22"/>
          <w:szCs w:val="22"/>
        </w:rPr>
      </w:pPr>
    </w:p>
    <w:p w14:paraId="5BC1E889" w14:textId="436EB6C9" w:rsidR="624C4B94" w:rsidRPr="005E3DAA" w:rsidRDefault="624C4B94" w:rsidP="0CFE65CC">
      <w:pPr>
        <w:spacing w:after="0" w:line="240" w:lineRule="auto"/>
        <w:jc w:val="both"/>
        <w:rPr>
          <w:rFonts w:asciiTheme="minorBidi" w:eastAsia="Arial" w:hAnsiTheme="minorBidi"/>
          <w:sz w:val="22"/>
          <w:szCs w:val="22"/>
        </w:rPr>
      </w:pPr>
      <w:r w:rsidRPr="005E3DAA">
        <w:rPr>
          <w:rFonts w:asciiTheme="minorBidi" w:eastAsia="Arial" w:hAnsiTheme="minorBidi"/>
          <w:sz w:val="22"/>
          <w:szCs w:val="22"/>
        </w:rPr>
        <w:t>It is vital that the development of the new London Plan is a genuinely collaborative process, with boroughs playing a central role.</w:t>
      </w:r>
    </w:p>
    <w:p w14:paraId="225E750B" w14:textId="69BC6E74" w:rsidR="1FD606A9" w:rsidRPr="005E3DAA" w:rsidRDefault="1FD606A9" w:rsidP="00631340">
      <w:pPr>
        <w:spacing w:after="0" w:line="240" w:lineRule="auto"/>
        <w:jc w:val="both"/>
        <w:rPr>
          <w:rFonts w:asciiTheme="minorBidi" w:eastAsia="Arial Nova" w:hAnsiTheme="minorBidi"/>
          <w:sz w:val="22"/>
          <w:szCs w:val="22"/>
        </w:rPr>
      </w:pPr>
    </w:p>
    <w:p w14:paraId="7499EE9D" w14:textId="62B624E0" w:rsidR="3E967364" w:rsidRPr="005E3DAA" w:rsidRDefault="3E967364"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Overarching principles</w:t>
      </w:r>
    </w:p>
    <w:p w14:paraId="38CFFB9D" w14:textId="77777777" w:rsidR="007E66E2" w:rsidRPr="005E3DAA" w:rsidRDefault="007E66E2" w:rsidP="007E66E2">
      <w:pPr>
        <w:spacing w:after="0" w:line="240" w:lineRule="auto"/>
        <w:jc w:val="both"/>
        <w:rPr>
          <w:rFonts w:asciiTheme="minorBidi" w:eastAsia="Arial Nova" w:hAnsiTheme="minorBidi"/>
          <w:sz w:val="22"/>
          <w:szCs w:val="22"/>
        </w:rPr>
      </w:pPr>
    </w:p>
    <w:p w14:paraId="6F62C28C" w14:textId="166F81DD" w:rsidR="1E5E73B2" w:rsidRPr="005E3DAA" w:rsidRDefault="1E5E73B2" w:rsidP="007E66E2">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We welcome the commitments:</w:t>
      </w:r>
    </w:p>
    <w:p w14:paraId="1177D86C" w14:textId="77777777" w:rsidR="007E66E2" w:rsidRPr="005E3DAA" w:rsidRDefault="007E66E2" w:rsidP="00631340">
      <w:pPr>
        <w:spacing w:after="0" w:line="240" w:lineRule="auto"/>
        <w:jc w:val="both"/>
        <w:rPr>
          <w:rFonts w:asciiTheme="minorBidi" w:eastAsia="Arial Nova" w:hAnsiTheme="minorBidi"/>
          <w:sz w:val="22"/>
          <w:szCs w:val="22"/>
        </w:rPr>
      </w:pPr>
    </w:p>
    <w:p w14:paraId="6CF39C89" w14:textId="3F4B39DF" w:rsidR="1E5E73B2" w:rsidRPr="005E3DAA" w:rsidRDefault="00032D70" w:rsidP="00631340">
      <w:pPr>
        <w:pStyle w:val="ListParagraph"/>
        <w:numPr>
          <w:ilvl w:val="0"/>
          <w:numId w:val="15"/>
        </w:num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To produc</w:t>
      </w:r>
      <w:r w:rsidR="0A6C0A8A" w:rsidRPr="005E3DAA">
        <w:rPr>
          <w:rFonts w:asciiTheme="minorBidi" w:eastAsia="Arial Nova" w:hAnsiTheme="minorBidi"/>
          <w:sz w:val="22"/>
          <w:szCs w:val="22"/>
        </w:rPr>
        <w:t>ing</w:t>
      </w:r>
      <w:r w:rsidRPr="005E3DAA">
        <w:rPr>
          <w:rFonts w:asciiTheme="minorBidi" w:eastAsia="Arial Nova" w:hAnsiTheme="minorBidi"/>
          <w:sz w:val="22"/>
          <w:szCs w:val="22"/>
        </w:rPr>
        <w:t xml:space="preserve"> a</w:t>
      </w:r>
      <w:r w:rsidR="1E5E73B2" w:rsidRPr="005E3DAA">
        <w:rPr>
          <w:rFonts w:asciiTheme="minorBidi" w:eastAsia="Arial Nova" w:hAnsiTheme="minorBidi"/>
          <w:sz w:val="22"/>
          <w:szCs w:val="22"/>
        </w:rPr>
        <w:t xml:space="preserve"> streamlined London Plan, although caution against simply moving policy into supplementary guidance</w:t>
      </w:r>
      <w:r w:rsidR="5768FB0B" w:rsidRPr="005E3DAA">
        <w:rPr>
          <w:rFonts w:asciiTheme="minorBidi" w:eastAsia="Arial Nova" w:hAnsiTheme="minorBidi"/>
          <w:sz w:val="22"/>
          <w:szCs w:val="22"/>
        </w:rPr>
        <w:t>.</w:t>
      </w:r>
    </w:p>
    <w:p w14:paraId="4D2056B0" w14:textId="4641FC70" w:rsidR="1E5E73B2" w:rsidRPr="005E3DAA" w:rsidRDefault="00323451" w:rsidP="00631340">
      <w:pPr>
        <w:pStyle w:val="ListParagraph"/>
        <w:numPr>
          <w:ilvl w:val="0"/>
          <w:numId w:val="15"/>
        </w:numPr>
        <w:spacing w:after="0" w:line="240" w:lineRule="auto"/>
        <w:jc w:val="both"/>
        <w:rPr>
          <w:rFonts w:asciiTheme="minorBidi" w:hAnsiTheme="minorBidi"/>
          <w:sz w:val="22"/>
          <w:szCs w:val="22"/>
        </w:rPr>
      </w:pPr>
      <w:r w:rsidRPr="005E3DAA">
        <w:rPr>
          <w:rFonts w:asciiTheme="minorBidi" w:eastAsia="Arial Nova" w:hAnsiTheme="minorBidi"/>
          <w:sz w:val="22"/>
          <w:szCs w:val="22"/>
        </w:rPr>
        <w:t xml:space="preserve">To ensuring that </w:t>
      </w:r>
      <w:r w:rsidR="00CE4130" w:rsidRPr="005E3DAA">
        <w:rPr>
          <w:rFonts w:asciiTheme="minorBidi" w:eastAsia="Arial Nova" w:hAnsiTheme="minorBidi"/>
          <w:sz w:val="22"/>
          <w:szCs w:val="22"/>
        </w:rPr>
        <w:t>t</w:t>
      </w:r>
      <w:r w:rsidR="006E47CE" w:rsidRPr="005E3DAA">
        <w:rPr>
          <w:rFonts w:asciiTheme="minorBidi" w:eastAsia="Arial Nova" w:hAnsiTheme="minorBidi"/>
          <w:sz w:val="22"/>
          <w:szCs w:val="22"/>
        </w:rPr>
        <w:t xml:space="preserve">he </w:t>
      </w:r>
      <w:r w:rsidRPr="005E3DAA">
        <w:rPr>
          <w:rFonts w:asciiTheme="minorBidi" w:eastAsia="Arial Nova" w:hAnsiTheme="minorBidi"/>
          <w:sz w:val="22"/>
          <w:szCs w:val="22"/>
        </w:rPr>
        <w:t xml:space="preserve">new </w:t>
      </w:r>
      <w:r w:rsidR="00F57699" w:rsidRPr="005E3DAA">
        <w:rPr>
          <w:rFonts w:asciiTheme="minorBidi" w:eastAsia="Arial Nova" w:hAnsiTheme="minorBidi"/>
          <w:sz w:val="22"/>
          <w:szCs w:val="22"/>
        </w:rPr>
        <w:t xml:space="preserve">Plan </w:t>
      </w:r>
      <w:r w:rsidRPr="005E3DAA">
        <w:rPr>
          <w:rFonts w:asciiTheme="minorBidi" w:eastAsia="Arial Nova" w:hAnsiTheme="minorBidi"/>
          <w:sz w:val="22"/>
          <w:szCs w:val="22"/>
        </w:rPr>
        <w:t>does not place</w:t>
      </w:r>
      <w:r w:rsidR="1E5E73B2" w:rsidRPr="005E3DAA">
        <w:rPr>
          <w:rFonts w:asciiTheme="minorBidi" w:eastAsia="Arial Nova" w:hAnsiTheme="minorBidi"/>
          <w:sz w:val="22"/>
          <w:szCs w:val="22"/>
        </w:rPr>
        <w:t xml:space="preserve"> additional burdens on development</w:t>
      </w:r>
      <w:r w:rsidR="009440CF" w:rsidRPr="005E3DAA">
        <w:rPr>
          <w:rFonts w:asciiTheme="minorBidi" w:eastAsia="Arial Nova" w:hAnsiTheme="minorBidi"/>
          <w:sz w:val="22"/>
          <w:szCs w:val="22"/>
        </w:rPr>
        <w:t xml:space="preserve">. The new Plan needs to </w:t>
      </w:r>
      <w:r w:rsidR="00E125B4" w:rsidRPr="005E3DAA">
        <w:rPr>
          <w:rFonts w:asciiTheme="minorBidi" w:eastAsia="Arial Nova" w:hAnsiTheme="minorBidi"/>
          <w:sz w:val="22"/>
          <w:szCs w:val="22"/>
        </w:rPr>
        <w:t>ensure it does not du</w:t>
      </w:r>
      <w:r w:rsidR="008F4393" w:rsidRPr="005E3DAA">
        <w:rPr>
          <w:rFonts w:asciiTheme="minorBidi" w:eastAsia="Arial Nova" w:hAnsiTheme="minorBidi"/>
          <w:sz w:val="22"/>
          <w:szCs w:val="22"/>
        </w:rPr>
        <w:t xml:space="preserve">plicate what is best left at the national regulations or </w:t>
      </w:r>
      <w:r w:rsidR="00090F78" w:rsidRPr="005E3DAA">
        <w:rPr>
          <w:rFonts w:asciiTheme="minorBidi" w:eastAsia="Arial Nova" w:hAnsiTheme="minorBidi"/>
          <w:sz w:val="22"/>
          <w:szCs w:val="22"/>
        </w:rPr>
        <w:t>the</w:t>
      </w:r>
      <w:r w:rsidR="005744FD" w:rsidRPr="005E3DAA">
        <w:rPr>
          <w:rFonts w:asciiTheme="minorBidi" w:eastAsia="Arial Nova" w:hAnsiTheme="minorBidi"/>
          <w:sz w:val="22"/>
          <w:szCs w:val="22"/>
        </w:rPr>
        <w:t xml:space="preserve"> borough level</w:t>
      </w:r>
      <w:r w:rsidR="005A4618" w:rsidRPr="005E3DAA">
        <w:rPr>
          <w:rFonts w:asciiTheme="minorBidi" w:eastAsia="Arial Nova" w:hAnsiTheme="minorBidi"/>
          <w:sz w:val="22"/>
          <w:szCs w:val="22"/>
        </w:rPr>
        <w:t>, le</w:t>
      </w:r>
      <w:r w:rsidR="00A526E8" w:rsidRPr="005E3DAA">
        <w:rPr>
          <w:rFonts w:asciiTheme="minorBidi" w:eastAsia="Arial Nova" w:hAnsiTheme="minorBidi"/>
          <w:sz w:val="22"/>
          <w:szCs w:val="22"/>
        </w:rPr>
        <w:t xml:space="preserve">ading to </w:t>
      </w:r>
      <w:r w:rsidR="005A4618" w:rsidRPr="005E3DAA">
        <w:rPr>
          <w:rFonts w:asciiTheme="minorBidi" w:hAnsiTheme="minorBidi"/>
          <w:sz w:val="22"/>
          <w:szCs w:val="22"/>
        </w:rPr>
        <w:t>unnecessary bureaucracy</w:t>
      </w:r>
      <w:r w:rsidR="00223BE1" w:rsidRPr="005E3DAA">
        <w:rPr>
          <w:rFonts w:asciiTheme="minorBidi" w:hAnsiTheme="minorBidi"/>
          <w:sz w:val="22"/>
          <w:szCs w:val="22"/>
        </w:rPr>
        <w:t>.</w:t>
      </w:r>
    </w:p>
    <w:p w14:paraId="6821107E" w14:textId="783E08DA" w:rsidR="00223BE1" w:rsidRPr="005E3DAA" w:rsidRDefault="00223BE1" w:rsidP="007E66E2">
      <w:pPr>
        <w:pStyle w:val="ListParagraph"/>
        <w:numPr>
          <w:ilvl w:val="0"/>
          <w:numId w:val="15"/>
        </w:numPr>
        <w:spacing w:after="0" w:line="240" w:lineRule="auto"/>
        <w:jc w:val="both"/>
        <w:rPr>
          <w:rFonts w:asciiTheme="minorBidi" w:hAnsiTheme="minorBidi"/>
          <w:sz w:val="22"/>
          <w:szCs w:val="22"/>
        </w:rPr>
      </w:pPr>
      <w:r w:rsidRPr="005E3DAA">
        <w:rPr>
          <w:rFonts w:asciiTheme="minorBidi" w:hAnsiTheme="minorBidi"/>
          <w:sz w:val="22"/>
          <w:szCs w:val="22"/>
        </w:rPr>
        <w:t>T</w:t>
      </w:r>
      <w:r w:rsidR="00974033" w:rsidRPr="005E3DAA">
        <w:rPr>
          <w:rFonts w:asciiTheme="minorBidi" w:hAnsiTheme="minorBidi"/>
          <w:sz w:val="22"/>
          <w:szCs w:val="22"/>
        </w:rPr>
        <w:t>o ensur</w:t>
      </w:r>
      <w:r w:rsidR="00B336A7" w:rsidRPr="005E3DAA">
        <w:rPr>
          <w:rFonts w:asciiTheme="minorBidi" w:hAnsiTheme="minorBidi"/>
          <w:sz w:val="22"/>
          <w:szCs w:val="22"/>
        </w:rPr>
        <w:t>ing that t</w:t>
      </w:r>
      <w:r w:rsidR="00C85A71" w:rsidRPr="005E3DAA">
        <w:rPr>
          <w:rFonts w:asciiTheme="minorBidi" w:hAnsiTheme="minorBidi"/>
          <w:sz w:val="22"/>
          <w:szCs w:val="22"/>
        </w:rPr>
        <w:t>he Plan</w:t>
      </w:r>
      <w:r w:rsidR="00554B26" w:rsidRPr="005E3DAA">
        <w:rPr>
          <w:rFonts w:asciiTheme="minorBidi" w:hAnsiTheme="minorBidi"/>
          <w:sz w:val="22"/>
          <w:szCs w:val="22"/>
        </w:rPr>
        <w:t xml:space="preserve"> will </w:t>
      </w:r>
      <w:r w:rsidR="00566995" w:rsidRPr="005E3DAA">
        <w:rPr>
          <w:rFonts w:asciiTheme="minorBidi" w:hAnsiTheme="minorBidi"/>
          <w:sz w:val="22"/>
          <w:szCs w:val="22"/>
        </w:rPr>
        <w:t>follow</w:t>
      </w:r>
      <w:r w:rsidR="002A6A51" w:rsidRPr="005E3DAA">
        <w:rPr>
          <w:rFonts w:asciiTheme="minorBidi" w:hAnsiTheme="minorBidi"/>
          <w:sz w:val="22"/>
          <w:szCs w:val="22"/>
        </w:rPr>
        <w:t xml:space="preserve"> the</w:t>
      </w:r>
      <w:r w:rsidR="00E215B7" w:rsidRPr="005E3DAA">
        <w:rPr>
          <w:rFonts w:asciiTheme="minorBidi" w:hAnsiTheme="minorBidi"/>
          <w:sz w:val="22"/>
          <w:szCs w:val="22"/>
        </w:rPr>
        <w:t xml:space="preserve"> principles of</w:t>
      </w:r>
      <w:r w:rsidR="00BF78DC" w:rsidRPr="005E3DAA">
        <w:rPr>
          <w:rFonts w:asciiTheme="minorBidi" w:hAnsiTheme="minorBidi"/>
          <w:sz w:val="22"/>
          <w:szCs w:val="22"/>
        </w:rPr>
        <w:t xml:space="preserve"> good</w:t>
      </w:r>
      <w:r w:rsidR="007529DB" w:rsidRPr="005E3DAA">
        <w:rPr>
          <w:rFonts w:asciiTheme="minorBidi" w:hAnsiTheme="minorBidi"/>
          <w:sz w:val="22"/>
          <w:szCs w:val="22"/>
        </w:rPr>
        <w:t xml:space="preserve"> growth</w:t>
      </w:r>
      <w:r w:rsidR="00D477D6" w:rsidRPr="005E3DAA">
        <w:rPr>
          <w:rFonts w:asciiTheme="minorBidi" w:hAnsiTheme="minorBidi"/>
          <w:sz w:val="22"/>
          <w:szCs w:val="22"/>
        </w:rPr>
        <w:t>, i</w:t>
      </w:r>
      <w:r w:rsidR="00CB66F6" w:rsidRPr="005E3DAA">
        <w:rPr>
          <w:rFonts w:asciiTheme="minorBidi" w:hAnsiTheme="minorBidi"/>
          <w:sz w:val="22"/>
          <w:szCs w:val="22"/>
        </w:rPr>
        <w:t xml:space="preserve">ncluding </w:t>
      </w:r>
      <w:r w:rsidR="00811041" w:rsidRPr="005E3DAA">
        <w:rPr>
          <w:rFonts w:asciiTheme="minorBidi" w:hAnsiTheme="minorBidi"/>
          <w:sz w:val="22"/>
          <w:szCs w:val="22"/>
        </w:rPr>
        <w:t>a comm</w:t>
      </w:r>
      <w:r w:rsidR="002A4F4D" w:rsidRPr="005E3DAA">
        <w:rPr>
          <w:rFonts w:asciiTheme="minorBidi" w:hAnsiTheme="minorBidi"/>
          <w:sz w:val="22"/>
          <w:szCs w:val="22"/>
        </w:rPr>
        <w:t>it</w:t>
      </w:r>
      <w:r w:rsidR="00375E99" w:rsidRPr="005E3DAA">
        <w:rPr>
          <w:rFonts w:asciiTheme="minorBidi" w:hAnsiTheme="minorBidi"/>
          <w:sz w:val="22"/>
          <w:szCs w:val="22"/>
        </w:rPr>
        <w:t xml:space="preserve">ment </w:t>
      </w:r>
      <w:r w:rsidR="00D20FFC" w:rsidRPr="005E3DAA">
        <w:rPr>
          <w:rFonts w:asciiTheme="minorBidi" w:hAnsiTheme="minorBidi"/>
          <w:sz w:val="22"/>
          <w:szCs w:val="22"/>
        </w:rPr>
        <w:t>t</w:t>
      </w:r>
      <w:r w:rsidR="000A1E74" w:rsidRPr="005E3DAA">
        <w:rPr>
          <w:rFonts w:asciiTheme="minorBidi" w:hAnsiTheme="minorBidi"/>
          <w:sz w:val="22"/>
          <w:szCs w:val="22"/>
        </w:rPr>
        <w:t>o econ</w:t>
      </w:r>
      <w:r w:rsidR="00911771" w:rsidRPr="005E3DAA">
        <w:rPr>
          <w:rFonts w:asciiTheme="minorBidi" w:hAnsiTheme="minorBidi"/>
          <w:sz w:val="22"/>
          <w:szCs w:val="22"/>
        </w:rPr>
        <w:t>omic, so</w:t>
      </w:r>
      <w:r w:rsidR="009E560F" w:rsidRPr="005E3DAA">
        <w:rPr>
          <w:rFonts w:asciiTheme="minorBidi" w:hAnsiTheme="minorBidi"/>
          <w:sz w:val="22"/>
          <w:szCs w:val="22"/>
        </w:rPr>
        <w:t>cial and en</w:t>
      </w:r>
      <w:r w:rsidR="00693AD9" w:rsidRPr="005E3DAA">
        <w:rPr>
          <w:rFonts w:asciiTheme="minorBidi" w:hAnsiTheme="minorBidi"/>
          <w:sz w:val="22"/>
          <w:szCs w:val="22"/>
        </w:rPr>
        <w:t>v</w:t>
      </w:r>
      <w:r w:rsidR="00592D61" w:rsidRPr="005E3DAA">
        <w:rPr>
          <w:rFonts w:asciiTheme="minorBidi" w:hAnsiTheme="minorBidi"/>
          <w:sz w:val="22"/>
          <w:szCs w:val="22"/>
        </w:rPr>
        <w:t>ironmental sus</w:t>
      </w:r>
      <w:r w:rsidR="00096D44" w:rsidRPr="005E3DAA">
        <w:rPr>
          <w:rFonts w:asciiTheme="minorBidi" w:hAnsiTheme="minorBidi"/>
          <w:sz w:val="22"/>
          <w:szCs w:val="22"/>
        </w:rPr>
        <w:t>tainab</w:t>
      </w:r>
      <w:r w:rsidR="00B51ABF" w:rsidRPr="005E3DAA">
        <w:rPr>
          <w:rFonts w:asciiTheme="minorBidi" w:hAnsiTheme="minorBidi"/>
          <w:sz w:val="22"/>
          <w:szCs w:val="22"/>
        </w:rPr>
        <w:t>ilit</w:t>
      </w:r>
      <w:r w:rsidR="0075425C" w:rsidRPr="005E3DAA">
        <w:rPr>
          <w:rFonts w:asciiTheme="minorBidi" w:hAnsiTheme="minorBidi"/>
          <w:sz w:val="22"/>
          <w:szCs w:val="22"/>
        </w:rPr>
        <w:t>y.</w:t>
      </w:r>
    </w:p>
    <w:p w14:paraId="698DAE9E" w14:textId="77777777" w:rsidR="007E66E2" w:rsidRPr="005E3DAA" w:rsidRDefault="007E66E2" w:rsidP="00631340">
      <w:pPr>
        <w:pStyle w:val="ListParagraph"/>
        <w:spacing w:after="0" w:line="240" w:lineRule="auto"/>
        <w:jc w:val="both"/>
        <w:rPr>
          <w:rFonts w:asciiTheme="minorBidi" w:hAnsiTheme="minorBidi"/>
          <w:sz w:val="22"/>
          <w:szCs w:val="22"/>
        </w:rPr>
      </w:pPr>
    </w:p>
    <w:p w14:paraId="197BEC8B" w14:textId="17B55D03" w:rsidR="00BB1294" w:rsidRPr="005E3DAA" w:rsidRDefault="7721B00E" w:rsidP="0C7FE9C0">
      <w:pPr>
        <w:pStyle w:val="pf0"/>
        <w:spacing w:before="0" w:beforeAutospacing="0" w:after="0" w:afterAutospacing="0"/>
        <w:ind w:left="0"/>
        <w:jc w:val="both"/>
        <w:rPr>
          <w:rFonts w:asciiTheme="minorBidi" w:eastAsia="Arial Nova" w:hAnsiTheme="minorBidi" w:cstheme="minorBidi"/>
          <w:sz w:val="22"/>
          <w:szCs w:val="22"/>
        </w:rPr>
      </w:pPr>
      <w:r w:rsidRPr="005E3DAA">
        <w:rPr>
          <w:rStyle w:val="cf01"/>
          <w:rFonts w:asciiTheme="minorBidi" w:eastAsiaTheme="majorEastAsia" w:hAnsiTheme="minorBidi" w:cstheme="minorBidi"/>
          <w:sz w:val="22"/>
          <w:szCs w:val="22"/>
        </w:rPr>
        <w:t xml:space="preserve">While </w:t>
      </w:r>
      <w:r w:rsidR="330DE448" w:rsidRPr="005E3DAA">
        <w:rPr>
          <w:rStyle w:val="cf01"/>
          <w:rFonts w:asciiTheme="minorBidi" w:eastAsiaTheme="majorEastAsia" w:hAnsiTheme="minorBidi" w:cstheme="minorBidi"/>
          <w:sz w:val="22"/>
          <w:szCs w:val="22"/>
        </w:rPr>
        <w:t>changes to planning policy</w:t>
      </w:r>
      <w:r w:rsidR="16778777" w:rsidRPr="005E3DAA">
        <w:rPr>
          <w:rStyle w:val="cf01"/>
          <w:rFonts w:asciiTheme="minorBidi" w:eastAsiaTheme="majorEastAsia" w:hAnsiTheme="minorBidi" w:cstheme="minorBidi"/>
          <w:sz w:val="22"/>
          <w:szCs w:val="22"/>
        </w:rPr>
        <w:t xml:space="preserve"> and the London Plan have a role to play in accelerating housebuilding, they</w:t>
      </w:r>
      <w:r w:rsidR="330DE448" w:rsidRPr="005E3DAA">
        <w:rPr>
          <w:rStyle w:val="cf01"/>
          <w:rFonts w:asciiTheme="minorBidi" w:eastAsiaTheme="majorEastAsia" w:hAnsiTheme="minorBidi" w:cstheme="minorBidi"/>
          <w:sz w:val="22"/>
          <w:szCs w:val="22"/>
        </w:rPr>
        <w:t xml:space="preserve"> will not</w:t>
      </w:r>
      <w:r w:rsidR="0D84BEF6" w:rsidRPr="005E3DAA">
        <w:rPr>
          <w:rStyle w:val="cf01"/>
          <w:rFonts w:asciiTheme="minorBidi" w:eastAsiaTheme="majorEastAsia" w:hAnsiTheme="minorBidi" w:cstheme="minorBidi"/>
          <w:sz w:val="22"/>
          <w:szCs w:val="22"/>
        </w:rPr>
        <w:t xml:space="preserve"> </w:t>
      </w:r>
      <w:r w:rsidR="1756119B" w:rsidRPr="005E3DAA">
        <w:rPr>
          <w:rStyle w:val="cf01"/>
          <w:rFonts w:asciiTheme="minorBidi" w:eastAsiaTheme="majorEastAsia" w:hAnsiTheme="minorBidi" w:cstheme="minorBidi"/>
          <w:sz w:val="22"/>
          <w:szCs w:val="22"/>
        </w:rPr>
        <w:t xml:space="preserve">be the sole determinant </w:t>
      </w:r>
      <w:r w:rsidR="097C0870" w:rsidRPr="005E3DAA">
        <w:rPr>
          <w:rStyle w:val="cf01"/>
          <w:rFonts w:asciiTheme="minorBidi" w:eastAsiaTheme="majorEastAsia" w:hAnsiTheme="minorBidi" w:cstheme="minorBidi"/>
          <w:sz w:val="22"/>
          <w:szCs w:val="22"/>
        </w:rPr>
        <w:t>given various other factors.</w:t>
      </w:r>
    </w:p>
    <w:p w14:paraId="4356A123" w14:textId="0F48BB1B" w:rsidR="00BB1294" w:rsidRPr="005E3DAA" w:rsidRDefault="00BB1294" w:rsidP="303BF097">
      <w:pPr>
        <w:pStyle w:val="pf0"/>
        <w:spacing w:before="0" w:beforeAutospacing="0" w:after="0" w:afterAutospacing="0"/>
        <w:ind w:left="0"/>
        <w:jc w:val="both"/>
        <w:rPr>
          <w:rStyle w:val="cf01"/>
          <w:rFonts w:asciiTheme="minorBidi" w:eastAsiaTheme="majorEastAsia" w:hAnsiTheme="minorBidi" w:cstheme="minorBidi"/>
          <w:sz w:val="22"/>
          <w:szCs w:val="22"/>
        </w:rPr>
      </w:pPr>
    </w:p>
    <w:p w14:paraId="326410EC" w14:textId="5F43CFAA" w:rsidR="00BB1294" w:rsidRPr="005E3DAA" w:rsidRDefault="0EE485E7" w:rsidP="10421B6E">
      <w:pPr>
        <w:pStyle w:val="pf0"/>
        <w:spacing w:before="0" w:beforeAutospacing="0" w:after="0" w:afterAutospacing="0"/>
        <w:ind w:left="0"/>
        <w:jc w:val="both"/>
        <w:rPr>
          <w:rFonts w:asciiTheme="minorBidi" w:eastAsia="Arial Nova" w:hAnsiTheme="minorBidi" w:cstheme="minorBidi"/>
          <w:sz w:val="22"/>
          <w:szCs w:val="22"/>
        </w:rPr>
      </w:pPr>
      <w:r w:rsidRPr="005E3DAA">
        <w:rPr>
          <w:rStyle w:val="cf01"/>
          <w:rFonts w:asciiTheme="minorBidi" w:eastAsiaTheme="majorEastAsia" w:hAnsiTheme="minorBidi" w:cstheme="minorBidi"/>
          <w:sz w:val="22"/>
          <w:szCs w:val="22"/>
        </w:rPr>
        <w:t xml:space="preserve">We believe </w:t>
      </w:r>
      <w:r w:rsidR="00A304CE" w:rsidRPr="005E3DAA">
        <w:rPr>
          <w:rStyle w:val="cf01"/>
          <w:rFonts w:asciiTheme="minorBidi" w:eastAsiaTheme="majorEastAsia" w:hAnsiTheme="minorBidi" w:cstheme="minorBidi"/>
          <w:sz w:val="22"/>
          <w:szCs w:val="22"/>
        </w:rPr>
        <w:t xml:space="preserve">key issues such as </w:t>
      </w:r>
      <w:r w:rsidR="002379CA" w:rsidRPr="005E3DAA">
        <w:rPr>
          <w:rStyle w:val="cf01"/>
          <w:rFonts w:asciiTheme="minorBidi" w:eastAsiaTheme="majorEastAsia" w:hAnsiTheme="minorBidi" w:cstheme="minorBidi"/>
          <w:sz w:val="22"/>
          <w:szCs w:val="22"/>
        </w:rPr>
        <w:t xml:space="preserve">balancing </w:t>
      </w:r>
      <w:r w:rsidR="002C7CE2" w:rsidRPr="005E3DAA">
        <w:rPr>
          <w:rStyle w:val="cf01"/>
          <w:rFonts w:asciiTheme="minorBidi" w:eastAsiaTheme="majorEastAsia" w:hAnsiTheme="minorBidi" w:cstheme="minorBidi"/>
          <w:sz w:val="22"/>
          <w:szCs w:val="22"/>
        </w:rPr>
        <w:t>l</w:t>
      </w:r>
      <w:r w:rsidR="001B5F41" w:rsidRPr="005E3DAA">
        <w:rPr>
          <w:rStyle w:val="cf01"/>
          <w:rFonts w:asciiTheme="minorBidi" w:eastAsiaTheme="majorEastAsia" w:hAnsiTheme="minorBidi" w:cstheme="minorBidi"/>
          <w:sz w:val="22"/>
          <w:szCs w:val="22"/>
        </w:rPr>
        <w:t>ocal l</w:t>
      </w:r>
      <w:r w:rsidR="002C7CE2" w:rsidRPr="005E3DAA">
        <w:rPr>
          <w:rStyle w:val="cf01"/>
          <w:rFonts w:asciiTheme="minorBidi" w:eastAsiaTheme="majorEastAsia" w:hAnsiTheme="minorBidi" w:cstheme="minorBidi"/>
          <w:sz w:val="22"/>
          <w:szCs w:val="22"/>
        </w:rPr>
        <w:t>and uses</w:t>
      </w:r>
      <w:r w:rsidR="2E070999" w:rsidRPr="005E3DAA">
        <w:rPr>
          <w:rStyle w:val="cf01"/>
          <w:rFonts w:asciiTheme="minorBidi" w:eastAsiaTheme="majorEastAsia" w:hAnsiTheme="minorBidi" w:cstheme="minorBidi"/>
          <w:sz w:val="22"/>
          <w:szCs w:val="22"/>
        </w:rPr>
        <w:t xml:space="preserve"> and</w:t>
      </w:r>
      <w:r w:rsidR="002C7CE2" w:rsidRPr="005E3DAA">
        <w:rPr>
          <w:rStyle w:val="cf01"/>
          <w:rFonts w:asciiTheme="minorBidi" w:eastAsiaTheme="majorEastAsia" w:hAnsiTheme="minorBidi" w:cstheme="minorBidi"/>
          <w:sz w:val="22"/>
          <w:szCs w:val="22"/>
        </w:rPr>
        <w:t xml:space="preserve"> </w:t>
      </w:r>
      <w:r w:rsidR="00A304CE" w:rsidRPr="005E3DAA">
        <w:rPr>
          <w:rStyle w:val="cf01"/>
          <w:rFonts w:asciiTheme="minorBidi" w:eastAsiaTheme="majorEastAsia" w:hAnsiTheme="minorBidi" w:cstheme="minorBidi"/>
          <w:sz w:val="22"/>
          <w:szCs w:val="22"/>
        </w:rPr>
        <w:t>site</w:t>
      </w:r>
      <w:r w:rsidR="183B4AB6" w:rsidRPr="005E3DAA">
        <w:rPr>
          <w:rStyle w:val="cf01"/>
          <w:rFonts w:asciiTheme="minorBidi" w:eastAsiaTheme="majorEastAsia" w:hAnsiTheme="minorBidi" w:cstheme="minorBidi"/>
          <w:sz w:val="22"/>
          <w:szCs w:val="22"/>
        </w:rPr>
        <w:t>-</w:t>
      </w:r>
      <w:r w:rsidR="00A304CE" w:rsidRPr="005E3DAA">
        <w:rPr>
          <w:rStyle w:val="cf01"/>
          <w:rFonts w:asciiTheme="minorBidi" w:eastAsiaTheme="majorEastAsia" w:hAnsiTheme="minorBidi" w:cstheme="minorBidi"/>
          <w:sz w:val="22"/>
          <w:szCs w:val="22"/>
        </w:rPr>
        <w:t xml:space="preserve">specific </w:t>
      </w:r>
      <w:r w:rsidR="007857F8" w:rsidRPr="005E3DAA">
        <w:rPr>
          <w:rStyle w:val="cf01"/>
          <w:rFonts w:asciiTheme="minorBidi" w:eastAsiaTheme="majorEastAsia" w:hAnsiTheme="minorBidi" w:cstheme="minorBidi"/>
          <w:sz w:val="22"/>
          <w:szCs w:val="22"/>
        </w:rPr>
        <w:t xml:space="preserve">appropriate densities </w:t>
      </w:r>
      <w:r w:rsidR="001B0805" w:rsidRPr="005E3DAA">
        <w:rPr>
          <w:rStyle w:val="cf01"/>
          <w:rFonts w:asciiTheme="minorBidi" w:eastAsiaTheme="majorEastAsia" w:hAnsiTheme="minorBidi" w:cstheme="minorBidi"/>
          <w:sz w:val="22"/>
          <w:szCs w:val="22"/>
        </w:rPr>
        <w:t xml:space="preserve">remain </w:t>
      </w:r>
      <w:r w:rsidR="00154908" w:rsidRPr="005E3DAA">
        <w:rPr>
          <w:rStyle w:val="cf01"/>
          <w:rFonts w:asciiTheme="minorBidi" w:eastAsiaTheme="majorEastAsia" w:hAnsiTheme="minorBidi" w:cstheme="minorBidi"/>
          <w:sz w:val="22"/>
          <w:szCs w:val="22"/>
        </w:rPr>
        <w:t xml:space="preserve">best taken via the local planning processes. </w:t>
      </w:r>
    </w:p>
    <w:p w14:paraId="23681B4B" w14:textId="77BBBE11" w:rsidR="00BB1294" w:rsidRPr="005E3DAA" w:rsidRDefault="00BB1294" w:rsidP="10421B6E">
      <w:pPr>
        <w:pStyle w:val="pf0"/>
        <w:spacing w:before="0" w:beforeAutospacing="0" w:after="0" w:afterAutospacing="0"/>
        <w:ind w:left="0"/>
        <w:jc w:val="both"/>
        <w:rPr>
          <w:rStyle w:val="cf01"/>
          <w:rFonts w:asciiTheme="minorBidi" w:eastAsiaTheme="majorEastAsia" w:hAnsiTheme="minorBidi" w:cstheme="minorBidi"/>
          <w:sz w:val="22"/>
          <w:szCs w:val="22"/>
        </w:rPr>
      </w:pPr>
    </w:p>
    <w:p w14:paraId="58BB3AEF" w14:textId="69527188" w:rsidR="00BB1294" w:rsidRPr="005E3DAA" w:rsidRDefault="150ADF68" w:rsidP="00631340">
      <w:pPr>
        <w:pStyle w:val="pf0"/>
        <w:spacing w:before="0" w:beforeAutospacing="0" w:after="0" w:afterAutospacing="0"/>
        <w:ind w:left="0"/>
        <w:jc w:val="both"/>
        <w:rPr>
          <w:rFonts w:asciiTheme="minorBidi" w:eastAsia="Arial Nova" w:hAnsiTheme="minorBidi" w:cstheme="minorBidi"/>
          <w:sz w:val="22"/>
          <w:szCs w:val="22"/>
        </w:rPr>
      </w:pPr>
      <w:r w:rsidRPr="005E3DAA">
        <w:rPr>
          <w:rStyle w:val="cf01"/>
          <w:rFonts w:asciiTheme="minorBidi" w:eastAsiaTheme="majorEastAsia" w:hAnsiTheme="minorBidi" w:cstheme="minorBidi"/>
          <w:sz w:val="22"/>
          <w:szCs w:val="22"/>
        </w:rPr>
        <w:t xml:space="preserve">It is also important that </w:t>
      </w:r>
      <w:r w:rsidR="00F6420F" w:rsidRPr="005E3DAA">
        <w:rPr>
          <w:rStyle w:val="cf01"/>
          <w:rFonts w:asciiTheme="minorBidi" w:eastAsiaTheme="majorEastAsia" w:hAnsiTheme="minorBidi" w:cstheme="minorBidi"/>
          <w:sz w:val="22"/>
          <w:szCs w:val="22"/>
        </w:rPr>
        <w:t xml:space="preserve">London </w:t>
      </w:r>
      <w:r w:rsidR="31ABDE8C" w:rsidRPr="005E3DAA">
        <w:rPr>
          <w:rStyle w:val="cf01"/>
          <w:rFonts w:asciiTheme="minorBidi" w:eastAsiaTheme="majorEastAsia" w:hAnsiTheme="minorBidi" w:cstheme="minorBidi"/>
          <w:sz w:val="22"/>
          <w:szCs w:val="22"/>
        </w:rPr>
        <w:t>is</w:t>
      </w:r>
      <w:r w:rsidR="00F6420F" w:rsidRPr="005E3DAA">
        <w:rPr>
          <w:rStyle w:val="cf01"/>
          <w:rFonts w:asciiTheme="minorBidi" w:eastAsiaTheme="majorEastAsia" w:hAnsiTheme="minorBidi" w:cstheme="minorBidi"/>
          <w:sz w:val="22"/>
          <w:szCs w:val="22"/>
        </w:rPr>
        <w:t xml:space="preserve"> not seen in isolation, but consideration is needed about </w:t>
      </w:r>
      <w:r w:rsidR="006F2C4F" w:rsidRPr="005E3DAA">
        <w:rPr>
          <w:rStyle w:val="cf01"/>
          <w:rFonts w:asciiTheme="minorBidi" w:eastAsiaTheme="majorEastAsia" w:hAnsiTheme="minorBidi" w:cstheme="minorBidi"/>
          <w:sz w:val="22"/>
          <w:szCs w:val="22"/>
        </w:rPr>
        <w:t xml:space="preserve">wider housing and </w:t>
      </w:r>
      <w:r w:rsidR="004D60D3" w:rsidRPr="005E3DAA">
        <w:rPr>
          <w:rStyle w:val="cf01"/>
          <w:rFonts w:asciiTheme="minorBidi" w:eastAsiaTheme="majorEastAsia" w:hAnsiTheme="minorBidi" w:cstheme="minorBidi"/>
          <w:sz w:val="22"/>
          <w:szCs w:val="22"/>
        </w:rPr>
        <w:t xml:space="preserve">employment markets that run across the </w:t>
      </w:r>
      <w:r w:rsidR="00D46DE2" w:rsidRPr="005E3DAA">
        <w:rPr>
          <w:rStyle w:val="cf01"/>
          <w:rFonts w:asciiTheme="minorBidi" w:eastAsiaTheme="majorEastAsia" w:hAnsiTheme="minorBidi" w:cstheme="minorBidi"/>
          <w:sz w:val="22"/>
          <w:szCs w:val="22"/>
        </w:rPr>
        <w:t>wide</w:t>
      </w:r>
      <w:r w:rsidR="004260B5" w:rsidRPr="005E3DAA">
        <w:rPr>
          <w:rStyle w:val="cf01"/>
          <w:rFonts w:asciiTheme="minorBidi" w:eastAsiaTheme="majorEastAsia" w:hAnsiTheme="minorBidi" w:cstheme="minorBidi"/>
          <w:sz w:val="22"/>
          <w:szCs w:val="22"/>
        </w:rPr>
        <w:t xml:space="preserve">r </w:t>
      </w:r>
      <w:proofErr w:type="gramStart"/>
      <w:r w:rsidR="004260B5" w:rsidRPr="005E3DAA">
        <w:rPr>
          <w:rStyle w:val="cf01"/>
          <w:rFonts w:asciiTheme="minorBidi" w:eastAsiaTheme="majorEastAsia" w:hAnsiTheme="minorBidi" w:cstheme="minorBidi"/>
          <w:sz w:val="22"/>
          <w:szCs w:val="22"/>
        </w:rPr>
        <w:t>S</w:t>
      </w:r>
      <w:r w:rsidR="004D60D3" w:rsidRPr="005E3DAA">
        <w:rPr>
          <w:rStyle w:val="cf01"/>
          <w:rFonts w:asciiTheme="minorBidi" w:eastAsiaTheme="majorEastAsia" w:hAnsiTheme="minorBidi" w:cstheme="minorBidi"/>
          <w:sz w:val="22"/>
          <w:szCs w:val="22"/>
        </w:rPr>
        <w:t xml:space="preserve">outh </w:t>
      </w:r>
      <w:r w:rsidR="001A263C" w:rsidRPr="005E3DAA">
        <w:rPr>
          <w:rStyle w:val="cf01"/>
          <w:rFonts w:asciiTheme="minorBidi" w:eastAsiaTheme="majorEastAsia" w:hAnsiTheme="minorBidi" w:cstheme="minorBidi"/>
          <w:sz w:val="22"/>
          <w:szCs w:val="22"/>
        </w:rPr>
        <w:t>East</w:t>
      </w:r>
      <w:proofErr w:type="gramEnd"/>
      <w:r w:rsidR="00861B19" w:rsidRPr="005E3DAA">
        <w:rPr>
          <w:rStyle w:val="cf01"/>
          <w:rFonts w:asciiTheme="minorBidi" w:eastAsiaTheme="majorEastAsia" w:hAnsiTheme="minorBidi" w:cstheme="minorBidi"/>
          <w:sz w:val="22"/>
          <w:szCs w:val="22"/>
        </w:rPr>
        <w:t xml:space="preserve"> of Eng</w:t>
      </w:r>
      <w:r w:rsidR="00555DD7" w:rsidRPr="005E3DAA">
        <w:rPr>
          <w:rStyle w:val="cf01"/>
          <w:rFonts w:asciiTheme="minorBidi" w:eastAsiaTheme="majorEastAsia" w:hAnsiTheme="minorBidi" w:cstheme="minorBidi"/>
          <w:sz w:val="22"/>
          <w:szCs w:val="22"/>
        </w:rPr>
        <w:t>land</w:t>
      </w:r>
      <w:r w:rsidR="004D60D3" w:rsidRPr="005E3DAA">
        <w:rPr>
          <w:rStyle w:val="cf01"/>
          <w:rFonts w:asciiTheme="minorBidi" w:eastAsiaTheme="majorEastAsia" w:hAnsiTheme="minorBidi" w:cstheme="minorBidi"/>
          <w:sz w:val="22"/>
          <w:szCs w:val="22"/>
        </w:rPr>
        <w:t xml:space="preserve">. </w:t>
      </w:r>
      <w:r w:rsidR="00F6420F" w:rsidRPr="005E3DAA">
        <w:rPr>
          <w:rStyle w:val="cf01"/>
          <w:rFonts w:asciiTheme="minorBidi" w:eastAsiaTheme="majorEastAsia" w:hAnsiTheme="minorBidi" w:cstheme="minorBidi"/>
          <w:sz w:val="22"/>
          <w:szCs w:val="22"/>
        </w:rPr>
        <w:t xml:space="preserve"> </w:t>
      </w:r>
    </w:p>
    <w:p w14:paraId="6DB9A2AB" w14:textId="77777777" w:rsidR="007E66E2" w:rsidRPr="005E3DAA" w:rsidRDefault="007E66E2" w:rsidP="007E66E2">
      <w:pPr>
        <w:spacing w:after="0" w:line="240" w:lineRule="auto"/>
        <w:jc w:val="both"/>
        <w:rPr>
          <w:rFonts w:asciiTheme="minorBidi" w:eastAsia="Arial Nova" w:hAnsiTheme="minorBidi"/>
          <w:b/>
          <w:bCs/>
          <w:sz w:val="22"/>
          <w:szCs w:val="22"/>
        </w:rPr>
      </w:pPr>
    </w:p>
    <w:p w14:paraId="69E1BD51" w14:textId="509D2FF2" w:rsidR="1F3AFACA" w:rsidRPr="005E3DAA" w:rsidRDefault="1F3AFACA" w:rsidP="1F3AFACA">
      <w:pPr>
        <w:spacing w:after="0" w:line="240" w:lineRule="auto"/>
        <w:jc w:val="both"/>
        <w:rPr>
          <w:rFonts w:asciiTheme="minorBidi" w:eastAsia="Arial Nova" w:hAnsiTheme="minorBidi"/>
          <w:b/>
          <w:bCs/>
          <w:sz w:val="22"/>
          <w:szCs w:val="22"/>
        </w:rPr>
      </w:pPr>
    </w:p>
    <w:p w14:paraId="1FB6FFA2" w14:textId="3F3AD589" w:rsidR="1F3AFACA" w:rsidRPr="005E3DAA" w:rsidRDefault="1F3AFACA" w:rsidP="1F3AFACA">
      <w:pPr>
        <w:spacing w:after="0" w:line="240" w:lineRule="auto"/>
        <w:jc w:val="both"/>
        <w:rPr>
          <w:rFonts w:asciiTheme="minorBidi" w:eastAsia="Arial Nova" w:hAnsiTheme="minorBidi"/>
          <w:b/>
          <w:bCs/>
          <w:sz w:val="22"/>
          <w:szCs w:val="22"/>
        </w:rPr>
      </w:pPr>
    </w:p>
    <w:p w14:paraId="03564F96" w14:textId="1E748592" w:rsidR="5DE3F91A" w:rsidRPr="005E3DAA" w:rsidRDefault="5DE3F91A" w:rsidP="007E66E2">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Local Planning Authorities</w:t>
      </w:r>
    </w:p>
    <w:p w14:paraId="0E5A0D2E" w14:textId="77777777" w:rsidR="007E66E2" w:rsidRPr="005E3DAA" w:rsidRDefault="007E66E2" w:rsidP="00631340">
      <w:pPr>
        <w:spacing w:after="0" w:line="240" w:lineRule="auto"/>
        <w:jc w:val="both"/>
        <w:rPr>
          <w:rFonts w:asciiTheme="minorBidi" w:eastAsia="Arial Nova" w:hAnsiTheme="minorBidi"/>
          <w:b/>
          <w:bCs/>
          <w:sz w:val="22"/>
          <w:szCs w:val="22"/>
        </w:rPr>
      </w:pPr>
    </w:p>
    <w:p w14:paraId="6E3E5603" w14:textId="0B3536A9" w:rsidR="3859B2B4" w:rsidRPr="005E3DAA" w:rsidRDefault="3859B2B4"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It is </w:t>
      </w:r>
      <w:r w:rsidR="005B20DE" w:rsidRPr="005E3DAA">
        <w:rPr>
          <w:rFonts w:asciiTheme="minorBidi" w:eastAsia="Arial Nova" w:hAnsiTheme="minorBidi"/>
          <w:sz w:val="22"/>
          <w:szCs w:val="22"/>
        </w:rPr>
        <w:t>vital that</w:t>
      </w:r>
      <w:r w:rsidRPr="005E3DAA">
        <w:rPr>
          <w:rFonts w:asciiTheme="minorBidi" w:eastAsia="Arial Nova" w:hAnsiTheme="minorBidi"/>
          <w:sz w:val="22"/>
          <w:szCs w:val="22"/>
        </w:rPr>
        <w:t xml:space="preserve"> residents still feel that they can trust and have their say in the planning process and that community voices are heard</w:t>
      </w:r>
      <w:r w:rsidR="6DCECC6A" w:rsidRPr="005E3DAA">
        <w:rPr>
          <w:rFonts w:asciiTheme="minorBidi" w:eastAsia="Arial Nova" w:hAnsiTheme="minorBidi"/>
          <w:sz w:val="22"/>
          <w:szCs w:val="22"/>
        </w:rPr>
        <w:t xml:space="preserve">. This is important both in terms of defining policy, via the </w:t>
      </w:r>
      <w:r w:rsidR="00BD3EC5" w:rsidRPr="005E3DAA">
        <w:rPr>
          <w:rFonts w:asciiTheme="minorBidi" w:eastAsia="Arial Nova" w:hAnsiTheme="minorBidi"/>
          <w:sz w:val="22"/>
          <w:szCs w:val="22"/>
        </w:rPr>
        <w:t xml:space="preserve">Local </w:t>
      </w:r>
      <w:r w:rsidR="005F6628" w:rsidRPr="005E3DAA">
        <w:rPr>
          <w:rFonts w:asciiTheme="minorBidi" w:eastAsia="Arial Nova" w:hAnsiTheme="minorBidi"/>
          <w:sz w:val="22"/>
          <w:szCs w:val="22"/>
        </w:rPr>
        <w:t xml:space="preserve">Plan </w:t>
      </w:r>
      <w:r w:rsidR="6DCECC6A" w:rsidRPr="005E3DAA">
        <w:rPr>
          <w:rFonts w:asciiTheme="minorBidi" w:eastAsia="Arial Nova" w:hAnsiTheme="minorBidi"/>
          <w:sz w:val="22"/>
          <w:szCs w:val="22"/>
        </w:rPr>
        <w:t xml:space="preserve">process and via the determination of individual planning applications.  </w:t>
      </w:r>
    </w:p>
    <w:p w14:paraId="7D6F850C" w14:textId="77777777" w:rsidR="007E66E2" w:rsidRPr="005E3DAA" w:rsidRDefault="007E66E2" w:rsidP="007E66E2">
      <w:pPr>
        <w:spacing w:after="0" w:line="240" w:lineRule="auto"/>
        <w:jc w:val="both"/>
        <w:rPr>
          <w:rFonts w:asciiTheme="minorBidi" w:eastAsia="Arial Nova" w:hAnsiTheme="minorBidi"/>
          <w:sz w:val="22"/>
          <w:szCs w:val="22"/>
          <w:lang w:val="en-US"/>
        </w:rPr>
      </w:pPr>
    </w:p>
    <w:p w14:paraId="3D7C344D" w14:textId="4907C369" w:rsidR="003D6911" w:rsidRPr="005E3DAA" w:rsidRDefault="75ADF6B7"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lang w:val="en-US"/>
        </w:rPr>
        <w:t xml:space="preserve">The majority of </w:t>
      </w:r>
      <w:r w:rsidRPr="005E3DAA">
        <w:rPr>
          <w:rFonts w:asciiTheme="minorBidi" w:eastAsia="Arial Nova" w:hAnsiTheme="minorBidi"/>
          <w:sz w:val="22"/>
          <w:szCs w:val="22"/>
        </w:rPr>
        <w:t>Londoners trust their local borough on planning decisions</w:t>
      </w:r>
      <w:r w:rsidR="41EF7E1D" w:rsidRPr="005E3DAA">
        <w:rPr>
          <w:rFonts w:asciiTheme="minorBidi" w:eastAsia="Arial Nova" w:hAnsiTheme="minorBidi"/>
          <w:sz w:val="22"/>
          <w:szCs w:val="22"/>
        </w:rPr>
        <w:t>, with</w:t>
      </w:r>
      <w:r w:rsidR="0010687A" w:rsidRPr="005E3DAA">
        <w:rPr>
          <w:rFonts w:asciiTheme="minorBidi" w:eastAsia="Arial Nova" w:hAnsiTheme="minorBidi"/>
          <w:sz w:val="22"/>
          <w:szCs w:val="22"/>
        </w:rPr>
        <w:t xml:space="preserve"> </w:t>
      </w:r>
      <w:r w:rsidR="41EF7E1D" w:rsidRPr="005E3DAA">
        <w:rPr>
          <w:rFonts w:asciiTheme="minorBidi" w:eastAsia="Arial Nova" w:hAnsiTheme="minorBidi"/>
          <w:sz w:val="22"/>
          <w:szCs w:val="22"/>
        </w:rPr>
        <w:t>recent</w:t>
      </w:r>
      <w:r w:rsidRPr="005E3DAA">
        <w:rPr>
          <w:rFonts w:asciiTheme="minorBidi" w:eastAsia="Arial Nova" w:hAnsiTheme="minorBidi"/>
          <w:sz w:val="22"/>
          <w:szCs w:val="22"/>
        </w:rPr>
        <w:t xml:space="preserve"> </w:t>
      </w:r>
      <w:hyperlink r:id="rId8">
        <w:r w:rsidRPr="005E3DAA">
          <w:rPr>
            <w:rStyle w:val="Hyperlink"/>
            <w:rFonts w:asciiTheme="minorBidi" w:eastAsia="Arial Nova" w:hAnsiTheme="minorBidi"/>
            <w:color w:val="0000FF"/>
            <w:sz w:val="22"/>
            <w:szCs w:val="22"/>
          </w:rPr>
          <w:t>Ipsos polling</w:t>
        </w:r>
      </w:hyperlink>
      <w:r w:rsidRPr="005E3DAA">
        <w:rPr>
          <w:rFonts w:asciiTheme="minorBidi" w:eastAsia="Arial Nova" w:hAnsiTheme="minorBidi"/>
          <w:sz w:val="22"/>
          <w:szCs w:val="22"/>
        </w:rPr>
        <w:t xml:space="preserve"> </w:t>
      </w:r>
      <w:r w:rsidR="3BFC9ACF" w:rsidRPr="005E3DAA">
        <w:rPr>
          <w:rFonts w:asciiTheme="minorBidi" w:eastAsia="Arial Nova" w:hAnsiTheme="minorBidi"/>
          <w:sz w:val="22"/>
          <w:szCs w:val="22"/>
        </w:rPr>
        <w:t>showing who</w:t>
      </w:r>
      <w:r w:rsidRPr="005E3DAA">
        <w:rPr>
          <w:rFonts w:asciiTheme="minorBidi" w:eastAsia="Arial Nova" w:hAnsiTheme="minorBidi"/>
          <w:sz w:val="22"/>
          <w:szCs w:val="22"/>
        </w:rPr>
        <w:t xml:space="preserve"> Londoners trust to make decisions about new housing, the local community comes top (63%), followed by their local council (57%) and then the Mayor of London (50%).</w:t>
      </w:r>
    </w:p>
    <w:p w14:paraId="599FAE3D" w14:textId="77777777" w:rsidR="00586651" w:rsidRPr="005E3DAA" w:rsidRDefault="00586651" w:rsidP="00631340">
      <w:pPr>
        <w:spacing w:after="0" w:line="240" w:lineRule="auto"/>
        <w:jc w:val="both"/>
        <w:rPr>
          <w:rFonts w:asciiTheme="minorBidi" w:eastAsia="Arial Nova" w:hAnsiTheme="minorBidi"/>
          <w:sz w:val="22"/>
          <w:szCs w:val="22"/>
        </w:rPr>
      </w:pPr>
    </w:p>
    <w:p w14:paraId="4BF23A62" w14:textId="5FB18A8B" w:rsidR="00586651" w:rsidRPr="005E3DAA" w:rsidRDefault="00586651"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Regional policies should</w:t>
      </w:r>
      <w:r w:rsidR="00E15E72" w:rsidRPr="005E3DAA">
        <w:rPr>
          <w:rFonts w:asciiTheme="minorBidi" w:eastAsia="Arial Nova" w:hAnsiTheme="minorBidi"/>
          <w:sz w:val="22"/>
          <w:szCs w:val="22"/>
        </w:rPr>
        <w:t xml:space="preserve"> therefore seek to ensure</w:t>
      </w:r>
      <w:r w:rsidRPr="005E3DAA">
        <w:rPr>
          <w:rFonts w:asciiTheme="minorBidi" w:eastAsia="Arial Nova" w:hAnsiTheme="minorBidi"/>
          <w:sz w:val="22"/>
          <w:szCs w:val="22"/>
        </w:rPr>
        <w:t xml:space="preserve"> </w:t>
      </w:r>
      <w:r w:rsidR="00E15E72" w:rsidRPr="005E3DAA">
        <w:rPr>
          <w:rFonts w:asciiTheme="minorBidi" w:eastAsia="Arial Nova" w:hAnsiTheme="minorBidi"/>
          <w:sz w:val="22"/>
          <w:szCs w:val="22"/>
        </w:rPr>
        <w:t>that</w:t>
      </w:r>
      <w:r w:rsidR="00905C0A" w:rsidRPr="005E3DAA">
        <w:rPr>
          <w:rFonts w:asciiTheme="minorBidi" w:eastAsia="Arial Nova" w:hAnsiTheme="minorBidi"/>
          <w:sz w:val="22"/>
          <w:szCs w:val="22"/>
        </w:rPr>
        <w:t xml:space="preserve"> local communities feel </w:t>
      </w:r>
      <w:r w:rsidR="00D357A5" w:rsidRPr="005E3DAA">
        <w:rPr>
          <w:rFonts w:asciiTheme="minorBidi" w:eastAsia="Arial Nova" w:hAnsiTheme="minorBidi"/>
          <w:sz w:val="22"/>
          <w:szCs w:val="22"/>
        </w:rPr>
        <w:t xml:space="preserve">that </w:t>
      </w:r>
      <w:r w:rsidR="00905C0A" w:rsidRPr="005E3DAA">
        <w:rPr>
          <w:rFonts w:asciiTheme="minorBidi" w:eastAsia="Arial Nova" w:hAnsiTheme="minorBidi"/>
          <w:sz w:val="22"/>
          <w:szCs w:val="22"/>
        </w:rPr>
        <w:t xml:space="preserve">they have </w:t>
      </w:r>
      <w:r w:rsidR="67084947" w:rsidRPr="005E3DAA">
        <w:rPr>
          <w:rFonts w:asciiTheme="minorBidi" w:eastAsia="Arial Nova" w:hAnsiTheme="minorBidi"/>
          <w:sz w:val="22"/>
          <w:szCs w:val="22"/>
        </w:rPr>
        <w:t xml:space="preserve">a </w:t>
      </w:r>
      <w:r w:rsidR="00905C0A" w:rsidRPr="005E3DAA">
        <w:rPr>
          <w:rFonts w:asciiTheme="minorBidi" w:eastAsia="Arial Nova" w:hAnsiTheme="minorBidi"/>
          <w:sz w:val="22"/>
          <w:szCs w:val="22"/>
        </w:rPr>
        <w:t>say in their local area</w:t>
      </w:r>
      <w:r w:rsidR="00711735" w:rsidRPr="005E3DAA">
        <w:rPr>
          <w:rFonts w:asciiTheme="minorBidi" w:eastAsia="Arial Nova" w:hAnsiTheme="minorBidi"/>
          <w:sz w:val="22"/>
          <w:szCs w:val="22"/>
        </w:rPr>
        <w:t>’s future</w:t>
      </w:r>
      <w:r w:rsidR="00B6651F" w:rsidRPr="005E3DAA">
        <w:rPr>
          <w:rFonts w:asciiTheme="minorBidi" w:eastAsia="Arial Nova" w:hAnsiTheme="minorBidi"/>
          <w:sz w:val="22"/>
          <w:szCs w:val="22"/>
        </w:rPr>
        <w:t xml:space="preserve">, finding – with the involvement of London’s local authorities – </w:t>
      </w:r>
      <w:r w:rsidR="5AD1BCE8" w:rsidRPr="005E3DAA">
        <w:rPr>
          <w:rFonts w:asciiTheme="minorBidi" w:eastAsia="Arial Nova" w:hAnsiTheme="minorBidi"/>
          <w:sz w:val="22"/>
          <w:szCs w:val="22"/>
        </w:rPr>
        <w:t xml:space="preserve">a suitable </w:t>
      </w:r>
      <w:r w:rsidR="00B6651F" w:rsidRPr="005E3DAA">
        <w:rPr>
          <w:rFonts w:asciiTheme="minorBidi" w:eastAsia="Arial Nova" w:hAnsiTheme="minorBidi"/>
          <w:sz w:val="22"/>
          <w:szCs w:val="22"/>
        </w:rPr>
        <w:t xml:space="preserve">balance between policy setting </w:t>
      </w:r>
      <w:r w:rsidR="006056AF" w:rsidRPr="005E3DAA">
        <w:rPr>
          <w:rFonts w:asciiTheme="minorBidi" w:eastAsia="Arial Nova" w:hAnsiTheme="minorBidi"/>
          <w:sz w:val="22"/>
          <w:szCs w:val="22"/>
        </w:rPr>
        <w:t>at</w:t>
      </w:r>
      <w:r w:rsidR="00B6651F" w:rsidRPr="005E3DAA">
        <w:rPr>
          <w:rFonts w:asciiTheme="minorBidi" w:eastAsia="Arial Nova" w:hAnsiTheme="minorBidi"/>
          <w:sz w:val="22"/>
          <w:szCs w:val="22"/>
        </w:rPr>
        <w:t xml:space="preserve"> the London Plan and Local Plan</w:t>
      </w:r>
      <w:r w:rsidR="006056AF" w:rsidRPr="005E3DAA">
        <w:rPr>
          <w:rFonts w:asciiTheme="minorBidi" w:eastAsia="Arial Nova" w:hAnsiTheme="minorBidi"/>
          <w:sz w:val="22"/>
          <w:szCs w:val="22"/>
        </w:rPr>
        <w:t xml:space="preserve"> levels</w:t>
      </w:r>
      <w:r w:rsidR="002E6BC1" w:rsidRPr="005E3DAA">
        <w:rPr>
          <w:rFonts w:asciiTheme="minorBidi" w:eastAsia="Arial Nova" w:hAnsiTheme="minorBidi"/>
          <w:sz w:val="22"/>
          <w:szCs w:val="22"/>
        </w:rPr>
        <w:t xml:space="preserve">. </w:t>
      </w:r>
      <w:r w:rsidRPr="005E3DAA">
        <w:rPr>
          <w:rFonts w:asciiTheme="minorBidi" w:eastAsia="Arial Nova" w:hAnsiTheme="minorBidi"/>
          <w:sz w:val="22"/>
          <w:szCs w:val="22"/>
        </w:rPr>
        <w:t xml:space="preserve"> </w:t>
      </w:r>
    </w:p>
    <w:p w14:paraId="0E91EABD" w14:textId="454005EB" w:rsidR="1FD606A9" w:rsidRPr="005E3DAA" w:rsidRDefault="1FD606A9" w:rsidP="00631340">
      <w:pPr>
        <w:spacing w:after="0" w:line="240" w:lineRule="auto"/>
        <w:jc w:val="both"/>
        <w:rPr>
          <w:rFonts w:asciiTheme="minorBidi" w:eastAsia="Arial Nova" w:hAnsiTheme="minorBidi"/>
          <w:sz w:val="22"/>
          <w:szCs w:val="22"/>
        </w:rPr>
      </w:pPr>
    </w:p>
    <w:p w14:paraId="5CA67FAB" w14:textId="7C2CDAF5" w:rsidR="383B6E3B" w:rsidRPr="005E3DAA" w:rsidRDefault="383B6E3B" w:rsidP="00631340">
      <w:pPr>
        <w:spacing w:after="0" w:line="240" w:lineRule="auto"/>
        <w:jc w:val="both"/>
        <w:rPr>
          <w:rFonts w:asciiTheme="minorBidi" w:eastAsia="Arial Nova" w:hAnsiTheme="minorBidi"/>
          <w:b/>
          <w:bCs/>
          <w:color w:val="000000" w:themeColor="text1"/>
          <w:sz w:val="22"/>
          <w:szCs w:val="22"/>
        </w:rPr>
      </w:pPr>
      <w:r w:rsidRPr="005E3DAA">
        <w:rPr>
          <w:rFonts w:asciiTheme="minorBidi" w:eastAsia="Arial Nova" w:hAnsiTheme="minorBidi"/>
          <w:b/>
          <w:bCs/>
          <w:color w:val="000000" w:themeColor="text1"/>
          <w:sz w:val="22"/>
          <w:szCs w:val="22"/>
        </w:rPr>
        <w:t>Consultation timescales</w:t>
      </w:r>
      <w:r w:rsidR="78DE1AA3" w:rsidRPr="005E3DAA">
        <w:rPr>
          <w:rFonts w:asciiTheme="minorBidi" w:eastAsia="Arial Nova" w:hAnsiTheme="minorBidi"/>
          <w:b/>
          <w:bCs/>
          <w:color w:val="000000" w:themeColor="text1"/>
          <w:sz w:val="22"/>
          <w:szCs w:val="22"/>
        </w:rPr>
        <w:t xml:space="preserve"> </w:t>
      </w:r>
    </w:p>
    <w:p w14:paraId="54B53BCF" w14:textId="77128B8E" w:rsidR="04D1C853" w:rsidRPr="005E3DAA" w:rsidRDefault="04D1C853" w:rsidP="00631340">
      <w:pPr>
        <w:spacing w:after="0" w:line="240" w:lineRule="auto"/>
        <w:jc w:val="both"/>
        <w:rPr>
          <w:rFonts w:asciiTheme="minorBidi" w:eastAsia="Arial Nova" w:hAnsiTheme="minorBidi"/>
          <w:b/>
          <w:bCs/>
          <w:color w:val="000000" w:themeColor="text1"/>
          <w:sz w:val="22"/>
          <w:szCs w:val="22"/>
        </w:rPr>
      </w:pPr>
    </w:p>
    <w:p w14:paraId="05D50388" w14:textId="69C9889B" w:rsidR="025CF1B5" w:rsidRPr="005E3DAA" w:rsidRDefault="025CF1B5" w:rsidP="00631340">
      <w:pPr>
        <w:spacing w:after="0" w:line="240" w:lineRule="auto"/>
        <w:jc w:val="both"/>
        <w:rPr>
          <w:rFonts w:asciiTheme="minorBidi" w:eastAsia="Arial Nova" w:hAnsiTheme="minorBidi"/>
          <w:color w:val="000000" w:themeColor="text1"/>
          <w:sz w:val="22"/>
          <w:szCs w:val="22"/>
        </w:rPr>
      </w:pPr>
      <w:r w:rsidRPr="005E3DAA">
        <w:rPr>
          <w:rFonts w:asciiTheme="minorBidi" w:eastAsia="Arial Nova" w:hAnsiTheme="minorBidi"/>
          <w:color w:val="000000" w:themeColor="text1"/>
          <w:sz w:val="22"/>
          <w:szCs w:val="22"/>
        </w:rPr>
        <w:t>The Towards the London Plan consultation timescale was challenging for those organisations</w:t>
      </w:r>
      <w:r w:rsidR="00323D47" w:rsidRPr="005E3DAA">
        <w:rPr>
          <w:rFonts w:asciiTheme="minorBidi" w:eastAsia="Arial Nova" w:hAnsiTheme="minorBidi"/>
          <w:color w:val="000000" w:themeColor="text1"/>
          <w:sz w:val="22"/>
          <w:szCs w:val="22"/>
        </w:rPr>
        <w:t>,</w:t>
      </w:r>
      <w:r w:rsidRPr="005E3DAA">
        <w:rPr>
          <w:rFonts w:asciiTheme="minorBidi" w:eastAsia="Arial Nova" w:hAnsiTheme="minorBidi"/>
          <w:color w:val="000000" w:themeColor="text1"/>
          <w:sz w:val="22"/>
          <w:szCs w:val="22"/>
        </w:rPr>
        <w:t xml:space="preserve"> like boroughs</w:t>
      </w:r>
      <w:r w:rsidR="00323D47" w:rsidRPr="005E3DAA">
        <w:rPr>
          <w:rFonts w:asciiTheme="minorBidi" w:eastAsia="Arial Nova" w:hAnsiTheme="minorBidi"/>
          <w:color w:val="000000" w:themeColor="text1"/>
          <w:sz w:val="22"/>
          <w:szCs w:val="22"/>
        </w:rPr>
        <w:t>,</w:t>
      </w:r>
      <w:r w:rsidRPr="005E3DAA">
        <w:rPr>
          <w:rFonts w:asciiTheme="minorBidi" w:eastAsia="Arial Nova" w:hAnsiTheme="minorBidi"/>
          <w:color w:val="000000" w:themeColor="text1"/>
          <w:sz w:val="22"/>
          <w:szCs w:val="22"/>
        </w:rPr>
        <w:t xml:space="preserve"> that require political engagement and sign-off.  We hope g</w:t>
      </w:r>
      <w:r w:rsidR="44E396FF" w:rsidRPr="005E3DAA">
        <w:rPr>
          <w:rFonts w:asciiTheme="minorBidi" w:eastAsia="Arial Nova" w:hAnsiTheme="minorBidi"/>
          <w:color w:val="000000" w:themeColor="text1"/>
          <w:sz w:val="22"/>
          <w:szCs w:val="22"/>
        </w:rPr>
        <w:t>oing forward the consultation process</w:t>
      </w:r>
      <w:r w:rsidR="7AC3701D" w:rsidRPr="005E3DAA">
        <w:rPr>
          <w:rFonts w:asciiTheme="minorBidi" w:eastAsia="Arial Nova" w:hAnsiTheme="minorBidi"/>
          <w:color w:val="000000" w:themeColor="text1"/>
          <w:sz w:val="22"/>
          <w:szCs w:val="22"/>
        </w:rPr>
        <w:t>es</w:t>
      </w:r>
      <w:r w:rsidR="44E396FF" w:rsidRPr="005E3DAA">
        <w:rPr>
          <w:rFonts w:asciiTheme="minorBidi" w:eastAsia="Arial Nova" w:hAnsiTheme="minorBidi"/>
          <w:color w:val="000000" w:themeColor="text1"/>
          <w:sz w:val="22"/>
          <w:szCs w:val="22"/>
        </w:rPr>
        <w:t xml:space="preserve"> builds in the</w:t>
      </w:r>
      <w:r w:rsidR="2C2D9CC4" w:rsidRPr="005E3DAA">
        <w:rPr>
          <w:rFonts w:asciiTheme="minorBidi" w:eastAsia="Arial Nova" w:hAnsiTheme="minorBidi"/>
          <w:color w:val="000000" w:themeColor="text1"/>
          <w:sz w:val="22"/>
          <w:szCs w:val="22"/>
        </w:rPr>
        <w:t xml:space="preserve"> timeframes </w:t>
      </w:r>
      <w:r w:rsidR="44E396FF" w:rsidRPr="005E3DAA">
        <w:rPr>
          <w:rFonts w:asciiTheme="minorBidi" w:eastAsia="Arial Nova" w:hAnsiTheme="minorBidi"/>
          <w:color w:val="000000" w:themeColor="text1"/>
          <w:sz w:val="22"/>
          <w:szCs w:val="22"/>
        </w:rPr>
        <w:t xml:space="preserve">for political engagement. </w:t>
      </w:r>
    </w:p>
    <w:p w14:paraId="2CB5C904" w14:textId="36F65824" w:rsidR="1FD606A9" w:rsidRPr="005E3DAA" w:rsidRDefault="1FD606A9" w:rsidP="00631340">
      <w:pPr>
        <w:spacing w:after="0" w:line="240" w:lineRule="auto"/>
        <w:jc w:val="both"/>
        <w:rPr>
          <w:rFonts w:asciiTheme="minorBidi" w:eastAsia="Arial Nova" w:hAnsiTheme="minorBidi"/>
          <w:sz w:val="22"/>
          <w:szCs w:val="22"/>
        </w:rPr>
      </w:pPr>
    </w:p>
    <w:p w14:paraId="30789B91" w14:textId="78F53A3D" w:rsidR="08ECB431" w:rsidRPr="005E3DAA" w:rsidRDefault="08ECB431"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Chapter 2: Increasing London’s housing supply</w:t>
      </w:r>
    </w:p>
    <w:p w14:paraId="4EF9F969" w14:textId="77777777" w:rsidR="007E66E2" w:rsidRPr="005E3DAA" w:rsidRDefault="007E66E2" w:rsidP="007E66E2">
      <w:pPr>
        <w:spacing w:after="0" w:line="240" w:lineRule="auto"/>
        <w:jc w:val="both"/>
        <w:rPr>
          <w:rFonts w:asciiTheme="minorBidi" w:eastAsia="Arial Nova" w:hAnsiTheme="minorBidi"/>
          <w:sz w:val="22"/>
          <w:szCs w:val="22"/>
        </w:rPr>
      </w:pPr>
    </w:p>
    <w:p w14:paraId="4D950CF9" w14:textId="11CE7E0D" w:rsidR="008638C7" w:rsidRPr="005E3DAA" w:rsidRDefault="003748F6" w:rsidP="007E66E2">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The </w:t>
      </w:r>
      <w:r w:rsidR="00FA23F3" w:rsidRPr="005E3DAA">
        <w:rPr>
          <w:rFonts w:asciiTheme="minorBidi" w:eastAsia="Arial Nova" w:hAnsiTheme="minorBidi"/>
          <w:sz w:val="22"/>
          <w:szCs w:val="22"/>
        </w:rPr>
        <w:t>London bo</w:t>
      </w:r>
      <w:r w:rsidR="003A20D0" w:rsidRPr="005E3DAA">
        <w:rPr>
          <w:rFonts w:asciiTheme="minorBidi" w:eastAsia="Arial Nova" w:hAnsiTheme="minorBidi"/>
          <w:sz w:val="22"/>
          <w:szCs w:val="22"/>
        </w:rPr>
        <w:t>roughs a</w:t>
      </w:r>
      <w:r w:rsidR="00D84EF5" w:rsidRPr="005E3DAA">
        <w:rPr>
          <w:rFonts w:asciiTheme="minorBidi" w:eastAsia="Arial Nova" w:hAnsiTheme="minorBidi"/>
          <w:sz w:val="22"/>
          <w:szCs w:val="22"/>
        </w:rPr>
        <w:t>re reso</w:t>
      </w:r>
      <w:r w:rsidR="00770F75" w:rsidRPr="005E3DAA">
        <w:rPr>
          <w:rFonts w:asciiTheme="minorBidi" w:eastAsia="Arial Nova" w:hAnsiTheme="minorBidi"/>
          <w:sz w:val="22"/>
          <w:szCs w:val="22"/>
        </w:rPr>
        <w:t>l</w:t>
      </w:r>
      <w:r w:rsidR="00BA0815" w:rsidRPr="005E3DAA">
        <w:rPr>
          <w:rFonts w:asciiTheme="minorBidi" w:eastAsia="Arial Nova" w:hAnsiTheme="minorBidi"/>
          <w:sz w:val="22"/>
          <w:szCs w:val="22"/>
        </w:rPr>
        <w:t>ut</w:t>
      </w:r>
      <w:r w:rsidR="00CD7183" w:rsidRPr="005E3DAA">
        <w:rPr>
          <w:rFonts w:asciiTheme="minorBidi" w:eastAsia="Arial Nova" w:hAnsiTheme="minorBidi"/>
          <w:sz w:val="22"/>
          <w:szCs w:val="22"/>
        </w:rPr>
        <w:t>ely pr</w:t>
      </w:r>
      <w:r w:rsidR="00874E5C" w:rsidRPr="005E3DAA">
        <w:rPr>
          <w:rFonts w:asciiTheme="minorBidi" w:eastAsia="Arial Nova" w:hAnsiTheme="minorBidi"/>
          <w:sz w:val="22"/>
          <w:szCs w:val="22"/>
        </w:rPr>
        <w:t>o-housing growt</w:t>
      </w:r>
      <w:r w:rsidR="003A6AC9" w:rsidRPr="005E3DAA">
        <w:rPr>
          <w:rFonts w:asciiTheme="minorBidi" w:eastAsia="Arial Nova" w:hAnsiTheme="minorBidi"/>
          <w:sz w:val="22"/>
          <w:szCs w:val="22"/>
        </w:rPr>
        <w:t>h</w:t>
      </w:r>
      <w:r w:rsidR="00830EC4" w:rsidRPr="005E3DAA">
        <w:rPr>
          <w:rFonts w:asciiTheme="minorBidi" w:eastAsia="Arial Nova" w:hAnsiTheme="minorBidi"/>
          <w:sz w:val="22"/>
          <w:szCs w:val="22"/>
        </w:rPr>
        <w:t>, and</w:t>
      </w:r>
      <w:r w:rsidR="00745216" w:rsidRPr="005E3DAA">
        <w:rPr>
          <w:rFonts w:asciiTheme="minorBidi" w:eastAsia="Arial Nova" w:hAnsiTheme="minorBidi"/>
          <w:sz w:val="22"/>
          <w:szCs w:val="22"/>
        </w:rPr>
        <w:t xml:space="preserve"> determine</w:t>
      </w:r>
      <w:r w:rsidR="00FB4C91" w:rsidRPr="005E3DAA">
        <w:rPr>
          <w:rFonts w:asciiTheme="minorBidi" w:eastAsia="Arial Nova" w:hAnsiTheme="minorBidi"/>
          <w:sz w:val="22"/>
          <w:szCs w:val="22"/>
        </w:rPr>
        <w:t xml:space="preserve">d </w:t>
      </w:r>
      <w:r w:rsidR="5AA0B407" w:rsidRPr="005E3DAA">
        <w:rPr>
          <w:rFonts w:asciiTheme="minorBidi" w:eastAsia="Arial Nova" w:hAnsiTheme="minorBidi"/>
          <w:sz w:val="22"/>
          <w:szCs w:val="22"/>
        </w:rPr>
        <w:t xml:space="preserve">to </w:t>
      </w:r>
      <w:r w:rsidR="00525DEA" w:rsidRPr="005E3DAA">
        <w:rPr>
          <w:rFonts w:asciiTheme="minorBidi" w:eastAsia="Arial Nova" w:hAnsiTheme="minorBidi"/>
          <w:sz w:val="22"/>
          <w:szCs w:val="22"/>
        </w:rPr>
        <w:t>help d</w:t>
      </w:r>
      <w:r w:rsidR="00FF28D3" w:rsidRPr="005E3DAA">
        <w:rPr>
          <w:rFonts w:asciiTheme="minorBidi" w:eastAsia="Arial Nova" w:hAnsiTheme="minorBidi"/>
          <w:sz w:val="22"/>
          <w:szCs w:val="22"/>
        </w:rPr>
        <w:t xml:space="preserve">rive the </w:t>
      </w:r>
      <w:r w:rsidR="003E4DCB" w:rsidRPr="005E3DAA">
        <w:rPr>
          <w:rFonts w:asciiTheme="minorBidi" w:eastAsia="Arial Nova" w:hAnsiTheme="minorBidi"/>
          <w:sz w:val="22"/>
          <w:szCs w:val="22"/>
        </w:rPr>
        <w:t>incr</w:t>
      </w:r>
      <w:r w:rsidR="00595E7E" w:rsidRPr="005E3DAA">
        <w:rPr>
          <w:rFonts w:asciiTheme="minorBidi" w:eastAsia="Arial Nova" w:hAnsiTheme="minorBidi"/>
          <w:sz w:val="22"/>
          <w:szCs w:val="22"/>
        </w:rPr>
        <w:t xml:space="preserve">ease </w:t>
      </w:r>
      <w:r w:rsidR="004214EF" w:rsidRPr="005E3DAA">
        <w:rPr>
          <w:rFonts w:asciiTheme="minorBidi" w:eastAsia="Arial Nova" w:hAnsiTheme="minorBidi"/>
          <w:sz w:val="22"/>
          <w:szCs w:val="22"/>
        </w:rPr>
        <w:t xml:space="preserve">in </w:t>
      </w:r>
      <w:r w:rsidR="006F12F4" w:rsidRPr="005E3DAA">
        <w:rPr>
          <w:rFonts w:asciiTheme="minorBidi" w:eastAsia="Arial Nova" w:hAnsiTheme="minorBidi"/>
          <w:sz w:val="22"/>
          <w:szCs w:val="22"/>
        </w:rPr>
        <w:t>new homes</w:t>
      </w:r>
      <w:r w:rsidR="005D1943" w:rsidRPr="005E3DAA">
        <w:rPr>
          <w:rFonts w:asciiTheme="minorBidi" w:eastAsia="Arial Nova" w:hAnsiTheme="minorBidi"/>
          <w:sz w:val="22"/>
          <w:szCs w:val="22"/>
        </w:rPr>
        <w:t xml:space="preserve"> across</w:t>
      </w:r>
      <w:r w:rsidR="00CD7510" w:rsidRPr="005E3DAA">
        <w:rPr>
          <w:rFonts w:asciiTheme="minorBidi" w:eastAsia="Arial Nova" w:hAnsiTheme="minorBidi"/>
          <w:sz w:val="22"/>
          <w:szCs w:val="22"/>
        </w:rPr>
        <w:t xml:space="preserve"> London</w:t>
      </w:r>
      <w:r w:rsidR="008F1D7C" w:rsidRPr="005E3DAA">
        <w:rPr>
          <w:rFonts w:asciiTheme="minorBidi" w:eastAsia="Arial Nova" w:hAnsiTheme="minorBidi"/>
          <w:sz w:val="22"/>
          <w:szCs w:val="22"/>
        </w:rPr>
        <w:t xml:space="preserve">, </w:t>
      </w:r>
      <w:r w:rsidR="00FA31CD" w:rsidRPr="005E3DAA">
        <w:rPr>
          <w:rFonts w:asciiTheme="minorBidi" w:eastAsia="Arial Nova" w:hAnsiTheme="minorBidi"/>
          <w:sz w:val="22"/>
          <w:szCs w:val="22"/>
        </w:rPr>
        <w:t xml:space="preserve">both </w:t>
      </w:r>
      <w:r w:rsidR="002B39C7" w:rsidRPr="005E3DAA">
        <w:rPr>
          <w:rFonts w:asciiTheme="minorBidi" w:eastAsia="Arial Nova" w:hAnsiTheme="minorBidi"/>
          <w:sz w:val="22"/>
          <w:szCs w:val="22"/>
        </w:rPr>
        <w:t>in ou</w:t>
      </w:r>
      <w:r w:rsidR="004F20AF" w:rsidRPr="005E3DAA">
        <w:rPr>
          <w:rFonts w:asciiTheme="minorBidi" w:eastAsia="Arial Nova" w:hAnsiTheme="minorBidi"/>
          <w:sz w:val="22"/>
          <w:szCs w:val="22"/>
        </w:rPr>
        <w:t>r capaci</w:t>
      </w:r>
      <w:r w:rsidR="003C5165" w:rsidRPr="005E3DAA">
        <w:rPr>
          <w:rFonts w:asciiTheme="minorBidi" w:eastAsia="Arial Nova" w:hAnsiTheme="minorBidi"/>
          <w:sz w:val="22"/>
          <w:szCs w:val="22"/>
        </w:rPr>
        <w:t xml:space="preserve">ty </w:t>
      </w:r>
      <w:r w:rsidR="00FA31CD" w:rsidRPr="005E3DAA">
        <w:rPr>
          <w:rFonts w:asciiTheme="minorBidi" w:eastAsia="Arial Nova" w:hAnsiTheme="minorBidi"/>
          <w:sz w:val="22"/>
          <w:szCs w:val="22"/>
        </w:rPr>
        <w:t>a</w:t>
      </w:r>
      <w:r w:rsidR="00AB49BF" w:rsidRPr="005E3DAA">
        <w:rPr>
          <w:rFonts w:asciiTheme="minorBidi" w:eastAsia="Arial Nova" w:hAnsiTheme="minorBidi"/>
          <w:sz w:val="22"/>
          <w:szCs w:val="22"/>
        </w:rPr>
        <w:t xml:space="preserve">s </w:t>
      </w:r>
      <w:r w:rsidR="009F6446" w:rsidRPr="005E3DAA">
        <w:rPr>
          <w:rFonts w:asciiTheme="minorBidi" w:eastAsia="Arial Nova" w:hAnsiTheme="minorBidi"/>
          <w:sz w:val="22"/>
          <w:szCs w:val="22"/>
        </w:rPr>
        <w:t>Local Pla</w:t>
      </w:r>
      <w:r w:rsidR="00AD0266" w:rsidRPr="005E3DAA">
        <w:rPr>
          <w:rFonts w:asciiTheme="minorBidi" w:eastAsia="Arial Nova" w:hAnsiTheme="minorBidi"/>
          <w:sz w:val="22"/>
          <w:szCs w:val="22"/>
        </w:rPr>
        <w:t>nning A</w:t>
      </w:r>
      <w:r w:rsidR="00F56FF8" w:rsidRPr="005E3DAA">
        <w:rPr>
          <w:rFonts w:asciiTheme="minorBidi" w:eastAsia="Arial Nova" w:hAnsiTheme="minorBidi"/>
          <w:sz w:val="22"/>
          <w:szCs w:val="22"/>
        </w:rPr>
        <w:t>uthoriti</w:t>
      </w:r>
      <w:r w:rsidR="000133E6" w:rsidRPr="005E3DAA">
        <w:rPr>
          <w:rFonts w:asciiTheme="minorBidi" w:eastAsia="Arial Nova" w:hAnsiTheme="minorBidi"/>
          <w:sz w:val="22"/>
          <w:szCs w:val="22"/>
        </w:rPr>
        <w:t xml:space="preserve">es and </w:t>
      </w:r>
      <w:r w:rsidR="000378E3" w:rsidRPr="005E3DAA">
        <w:rPr>
          <w:rFonts w:asciiTheme="minorBidi" w:eastAsia="Arial Nova" w:hAnsiTheme="minorBidi"/>
          <w:sz w:val="22"/>
          <w:szCs w:val="22"/>
        </w:rPr>
        <w:t>as direc</w:t>
      </w:r>
      <w:r w:rsidR="002B5CD0" w:rsidRPr="005E3DAA">
        <w:rPr>
          <w:rFonts w:asciiTheme="minorBidi" w:eastAsia="Arial Nova" w:hAnsiTheme="minorBidi"/>
          <w:sz w:val="22"/>
          <w:szCs w:val="22"/>
        </w:rPr>
        <w:t xml:space="preserve">t </w:t>
      </w:r>
      <w:r w:rsidR="000E286F" w:rsidRPr="005E3DAA">
        <w:rPr>
          <w:rFonts w:asciiTheme="minorBidi" w:eastAsia="Arial Nova" w:hAnsiTheme="minorBidi"/>
          <w:sz w:val="22"/>
          <w:szCs w:val="22"/>
        </w:rPr>
        <w:t>del</w:t>
      </w:r>
      <w:r w:rsidR="00B0581E" w:rsidRPr="005E3DAA">
        <w:rPr>
          <w:rFonts w:asciiTheme="minorBidi" w:eastAsia="Arial Nova" w:hAnsiTheme="minorBidi"/>
          <w:sz w:val="22"/>
          <w:szCs w:val="22"/>
        </w:rPr>
        <w:t>iverie</w:t>
      </w:r>
      <w:r w:rsidR="005E1F42" w:rsidRPr="005E3DAA">
        <w:rPr>
          <w:rFonts w:asciiTheme="minorBidi" w:eastAsia="Arial Nova" w:hAnsiTheme="minorBidi"/>
          <w:sz w:val="22"/>
          <w:szCs w:val="22"/>
        </w:rPr>
        <w:t>s of new bu</w:t>
      </w:r>
      <w:r w:rsidR="00E71A38" w:rsidRPr="005E3DAA">
        <w:rPr>
          <w:rFonts w:asciiTheme="minorBidi" w:eastAsia="Arial Nova" w:hAnsiTheme="minorBidi"/>
          <w:sz w:val="22"/>
          <w:szCs w:val="22"/>
        </w:rPr>
        <w:t>ild ho</w:t>
      </w:r>
      <w:r w:rsidR="0094610B" w:rsidRPr="005E3DAA">
        <w:rPr>
          <w:rFonts w:asciiTheme="minorBidi" w:eastAsia="Arial Nova" w:hAnsiTheme="minorBidi"/>
          <w:sz w:val="22"/>
          <w:szCs w:val="22"/>
        </w:rPr>
        <w:t>usin</w:t>
      </w:r>
      <w:r w:rsidR="006A5B9D" w:rsidRPr="005E3DAA">
        <w:rPr>
          <w:rFonts w:asciiTheme="minorBidi" w:eastAsia="Arial Nova" w:hAnsiTheme="minorBidi"/>
          <w:sz w:val="22"/>
          <w:szCs w:val="22"/>
        </w:rPr>
        <w:t>g.</w:t>
      </w:r>
      <w:r w:rsidR="004F3B78" w:rsidRPr="005E3DAA">
        <w:rPr>
          <w:rFonts w:asciiTheme="minorBidi" w:eastAsia="Arial Nova" w:hAnsiTheme="minorBidi"/>
          <w:sz w:val="22"/>
          <w:szCs w:val="22"/>
        </w:rPr>
        <w:t xml:space="preserve"> Lo</w:t>
      </w:r>
      <w:r w:rsidR="003A50E4" w:rsidRPr="005E3DAA">
        <w:rPr>
          <w:rFonts w:asciiTheme="minorBidi" w:eastAsia="Arial Nova" w:hAnsiTheme="minorBidi"/>
          <w:sz w:val="22"/>
          <w:szCs w:val="22"/>
        </w:rPr>
        <w:t>ndon</w:t>
      </w:r>
      <w:r w:rsidR="008C01E4" w:rsidRPr="005E3DAA">
        <w:rPr>
          <w:rFonts w:asciiTheme="minorBidi" w:eastAsia="Arial Nova" w:hAnsiTheme="minorBidi"/>
          <w:sz w:val="22"/>
          <w:szCs w:val="22"/>
        </w:rPr>
        <w:t>’s ho</w:t>
      </w:r>
      <w:r w:rsidR="006A275C" w:rsidRPr="005E3DAA">
        <w:rPr>
          <w:rFonts w:asciiTheme="minorBidi" w:eastAsia="Arial Nova" w:hAnsiTheme="minorBidi"/>
          <w:sz w:val="22"/>
          <w:szCs w:val="22"/>
        </w:rPr>
        <w:t>using crisi</w:t>
      </w:r>
      <w:r w:rsidR="006A3EBE" w:rsidRPr="005E3DAA">
        <w:rPr>
          <w:rFonts w:asciiTheme="minorBidi" w:eastAsia="Arial Nova" w:hAnsiTheme="minorBidi"/>
          <w:sz w:val="22"/>
          <w:szCs w:val="22"/>
        </w:rPr>
        <w:t>s is deep</w:t>
      </w:r>
      <w:r w:rsidR="00422BD7" w:rsidRPr="005E3DAA">
        <w:rPr>
          <w:rFonts w:asciiTheme="minorBidi" w:eastAsia="Arial Nova" w:hAnsiTheme="minorBidi"/>
          <w:sz w:val="22"/>
          <w:szCs w:val="22"/>
        </w:rPr>
        <w:t xml:space="preserve"> and wors</w:t>
      </w:r>
      <w:r w:rsidR="00377B36" w:rsidRPr="005E3DAA">
        <w:rPr>
          <w:rFonts w:asciiTheme="minorBidi" w:eastAsia="Arial Nova" w:hAnsiTheme="minorBidi"/>
          <w:sz w:val="22"/>
          <w:szCs w:val="22"/>
        </w:rPr>
        <w:t>ening, with</w:t>
      </w:r>
      <w:r w:rsidR="00043531" w:rsidRPr="005E3DAA">
        <w:rPr>
          <w:rFonts w:asciiTheme="minorBidi" w:eastAsia="Arial Nova" w:hAnsiTheme="minorBidi"/>
          <w:sz w:val="22"/>
          <w:szCs w:val="22"/>
        </w:rPr>
        <w:t xml:space="preserve"> 1 in 50 </w:t>
      </w:r>
      <w:r w:rsidR="00E20168" w:rsidRPr="005E3DAA">
        <w:rPr>
          <w:rFonts w:asciiTheme="minorBidi" w:eastAsia="Arial Nova" w:hAnsiTheme="minorBidi"/>
          <w:sz w:val="22"/>
          <w:szCs w:val="22"/>
        </w:rPr>
        <w:t>Londoner</w:t>
      </w:r>
      <w:r w:rsidR="002D74A5" w:rsidRPr="005E3DAA">
        <w:rPr>
          <w:rFonts w:asciiTheme="minorBidi" w:eastAsia="Arial Nova" w:hAnsiTheme="minorBidi"/>
          <w:sz w:val="22"/>
          <w:szCs w:val="22"/>
        </w:rPr>
        <w:t xml:space="preserve">s now </w:t>
      </w:r>
      <w:r w:rsidR="00B47073" w:rsidRPr="005E3DAA">
        <w:rPr>
          <w:rFonts w:asciiTheme="minorBidi" w:eastAsia="Arial Nova" w:hAnsiTheme="minorBidi"/>
          <w:sz w:val="22"/>
          <w:szCs w:val="22"/>
        </w:rPr>
        <w:t>homeless</w:t>
      </w:r>
      <w:r w:rsidR="00764D27" w:rsidRPr="005E3DAA">
        <w:rPr>
          <w:rFonts w:asciiTheme="minorBidi" w:eastAsia="Arial Nova" w:hAnsiTheme="minorBidi"/>
          <w:sz w:val="22"/>
          <w:szCs w:val="22"/>
        </w:rPr>
        <w:t xml:space="preserve"> and </w:t>
      </w:r>
      <w:r w:rsidR="00901D3B" w:rsidRPr="005E3DAA">
        <w:rPr>
          <w:rFonts w:asciiTheme="minorBidi" w:eastAsia="Arial Nova" w:hAnsiTheme="minorBidi"/>
          <w:sz w:val="22"/>
          <w:szCs w:val="22"/>
        </w:rPr>
        <w:t>livin</w:t>
      </w:r>
      <w:r w:rsidR="00824421" w:rsidRPr="005E3DAA">
        <w:rPr>
          <w:rFonts w:asciiTheme="minorBidi" w:eastAsia="Arial Nova" w:hAnsiTheme="minorBidi"/>
          <w:sz w:val="22"/>
          <w:szCs w:val="22"/>
        </w:rPr>
        <w:t>g in tempo</w:t>
      </w:r>
      <w:r w:rsidR="00281C3C" w:rsidRPr="005E3DAA">
        <w:rPr>
          <w:rFonts w:asciiTheme="minorBidi" w:eastAsia="Arial Nova" w:hAnsiTheme="minorBidi"/>
          <w:sz w:val="22"/>
          <w:szCs w:val="22"/>
        </w:rPr>
        <w:t>ra</w:t>
      </w:r>
      <w:r w:rsidR="006362FC" w:rsidRPr="005E3DAA">
        <w:rPr>
          <w:rFonts w:asciiTheme="minorBidi" w:eastAsia="Arial Nova" w:hAnsiTheme="minorBidi"/>
          <w:sz w:val="22"/>
          <w:szCs w:val="22"/>
        </w:rPr>
        <w:t>ry acc</w:t>
      </w:r>
      <w:r w:rsidR="00CF25DA" w:rsidRPr="005E3DAA">
        <w:rPr>
          <w:rFonts w:asciiTheme="minorBidi" w:eastAsia="Arial Nova" w:hAnsiTheme="minorBidi"/>
          <w:sz w:val="22"/>
          <w:szCs w:val="22"/>
        </w:rPr>
        <w:t>ommodat</w:t>
      </w:r>
      <w:r w:rsidR="00D718AB" w:rsidRPr="005E3DAA">
        <w:rPr>
          <w:rFonts w:asciiTheme="minorBidi" w:eastAsia="Arial Nova" w:hAnsiTheme="minorBidi"/>
          <w:sz w:val="22"/>
          <w:szCs w:val="22"/>
        </w:rPr>
        <w:t>ion.</w:t>
      </w:r>
    </w:p>
    <w:p w14:paraId="78887331" w14:textId="77777777" w:rsidR="007E66E2" w:rsidRPr="005E3DAA" w:rsidRDefault="007E66E2" w:rsidP="00631340">
      <w:pPr>
        <w:spacing w:after="0" w:line="240" w:lineRule="auto"/>
        <w:jc w:val="both"/>
        <w:rPr>
          <w:rFonts w:asciiTheme="minorBidi" w:eastAsia="Arial Nova" w:hAnsiTheme="minorBidi"/>
          <w:sz w:val="22"/>
          <w:szCs w:val="22"/>
        </w:rPr>
      </w:pPr>
    </w:p>
    <w:p w14:paraId="75FD4807" w14:textId="159A4E8E" w:rsidR="58881E78" w:rsidRPr="005E3DAA" w:rsidRDefault="58881E78" w:rsidP="007E66E2">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Currently</w:t>
      </w:r>
      <w:r w:rsidR="005C3BB2" w:rsidRPr="005E3DAA">
        <w:rPr>
          <w:rFonts w:asciiTheme="minorBidi" w:eastAsia="Arial Nova" w:hAnsiTheme="minorBidi"/>
          <w:sz w:val="22"/>
          <w:szCs w:val="22"/>
        </w:rPr>
        <w:t>,</w:t>
      </w:r>
      <w:r w:rsidRPr="005E3DAA">
        <w:rPr>
          <w:rFonts w:asciiTheme="minorBidi" w:eastAsia="Arial Nova" w:hAnsiTheme="minorBidi"/>
          <w:sz w:val="22"/>
          <w:szCs w:val="22"/>
        </w:rPr>
        <w:t xml:space="preserve"> house builders </w:t>
      </w:r>
      <w:r w:rsidR="006056AF" w:rsidRPr="005E3DAA">
        <w:rPr>
          <w:rFonts w:asciiTheme="minorBidi" w:eastAsia="Arial Nova" w:hAnsiTheme="minorBidi"/>
          <w:sz w:val="22"/>
          <w:szCs w:val="22"/>
        </w:rPr>
        <w:t>–</w:t>
      </w:r>
      <w:r w:rsidRPr="005E3DAA">
        <w:rPr>
          <w:rFonts w:asciiTheme="minorBidi" w:eastAsia="Arial Nova" w:hAnsiTheme="minorBidi"/>
          <w:sz w:val="22"/>
          <w:szCs w:val="22"/>
        </w:rPr>
        <w:t xml:space="preserve"> private, council and housing associations </w:t>
      </w:r>
      <w:r w:rsidR="006056AF" w:rsidRPr="005E3DAA">
        <w:rPr>
          <w:rFonts w:asciiTheme="minorBidi" w:eastAsia="Arial Nova" w:hAnsiTheme="minorBidi"/>
          <w:sz w:val="22"/>
          <w:szCs w:val="22"/>
        </w:rPr>
        <w:t>–</w:t>
      </w:r>
      <w:r w:rsidRPr="005E3DAA">
        <w:rPr>
          <w:rFonts w:asciiTheme="minorBidi" w:eastAsia="Arial Nova" w:hAnsiTheme="minorBidi"/>
          <w:sz w:val="22"/>
          <w:szCs w:val="22"/>
        </w:rPr>
        <w:t xml:space="preserve"> are facing major viability problems, including rising construction costs, high</w:t>
      </w:r>
      <w:r w:rsidR="00EB7139" w:rsidRPr="005E3DAA">
        <w:rPr>
          <w:rFonts w:asciiTheme="minorBidi" w:eastAsia="Arial Nova" w:hAnsiTheme="minorBidi"/>
          <w:sz w:val="22"/>
          <w:szCs w:val="22"/>
        </w:rPr>
        <w:t>er</w:t>
      </w:r>
      <w:r w:rsidRPr="005E3DAA">
        <w:rPr>
          <w:rFonts w:asciiTheme="minorBidi" w:eastAsia="Arial Nova" w:hAnsiTheme="minorBidi"/>
          <w:sz w:val="22"/>
          <w:szCs w:val="22"/>
        </w:rPr>
        <w:t xml:space="preserve"> interest rates, </w:t>
      </w:r>
      <w:r w:rsidR="009D357C" w:rsidRPr="005E3DAA">
        <w:rPr>
          <w:rFonts w:asciiTheme="minorBidi" w:eastAsia="Arial Nova" w:hAnsiTheme="minorBidi"/>
          <w:sz w:val="22"/>
          <w:szCs w:val="22"/>
        </w:rPr>
        <w:t>curr</w:t>
      </w:r>
      <w:r w:rsidR="00C6547E" w:rsidRPr="005E3DAA">
        <w:rPr>
          <w:rFonts w:asciiTheme="minorBidi" w:eastAsia="Arial Nova" w:hAnsiTheme="minorBidi"/>
          <w:sz w:val="22"/>
          <w:szCs w:val="22"/>
        </w:rPr>
        <w:t xml:space="preserve">ent </w:t>
      </w:r>
      <w:r w:rsidR="00D12048" w:rsidRPr="005E3DAA">
        <w:rPr>
          <w:rFonts w:asciiTheme="minorBidi" w:eastAsia="Arial Nova" w:hAnsiTheme="minorBidi"/>
          <w:sz w:val="22"/>
          <w:szCs w:val="22"/>
        </w:rPr>
        <w:t>dela</w:t>
      </w:r>
      <w:r w:rsidR="00922563" w:rsidRPr="005E3DAA">
        <w:rPr>
          <w:rFonts w:asciiTheme="minorBidi" w:eastAsia="Arial Nova" w:hAnsiTheme="minorBidi"/>
          <w:sz w:val="22"/>
          <w:szCs w:val="22"/>
        </w:rPr>
        <w:t xml:space="preserve">ys </w:t>
      </w:r>
      <w:r w:rsidR="00B64040" w:rsidRPr="005E3DAA">
        <w:rPr>
          <w:rFonts w:asciiTheme="minorBidi" w:eastAsia="Arial Nova" w:hAnsiTheme="minorBidi"/>
          <w:sz w:val="22"/>
          <w:szCs w:val="22"/>
        </w:rPr>
        <w:t>wi</w:t>
      </w:r>
      <w:r w:rsidR="00727871" w:rsidRPr="005E3DAA">
        <w:rPr>
          <w:rFonts w:asciiTheme="minorBidi" w:eastAsia="Arial Nova" w:hAnsiTheme="minorBidi"/>
          <w:sz w:val="22"/>
          <w:szCs w:val="22"/>
        </w:rPr>
        <w:t>th the Bu</w:t>
      </w:r>
      <w:r w:rsidR="004C7F4D" w:rsidRPr="005E3DAA">
        <w:rPr>
          <w:rFonts w:asciiTheme="minorBidi" w:eastAsia="Arial Nova" w:hAnsiTheme="minorBidi"/>
          <w:sz w:val="22"/>
          <w:szCs w:val="22"/>
        </w:rPr>
        <w:t>ilding S</w:t>
      </w:r>
      <w:r w:rsidR="007C10FC" w:rsidRPr="005E3DAA">
        <w:rPr>
          <w:rFonts w:asciiTheme="minorBidi" w:eastAsia="Arial Nova" w:hAnsiTheme="minorBidi"/>
          <w:sz w:val="22"/>
          <w:szCs w:val="22"/>
        </w:rPr>
        <w:t>afety Regu</w:t>
      </w:r>
      <w:r w:rsidR="00B9258B" w:rsidRPr="005E3DAA">
        <w:rPr>
          <w:rFonts w:asciiTheme="minorBidi" w:eastAsia="Arial Nova" w:hAnsiTheme="minorBidi"/>
          <w:sz w:val="22"/>
          <w:szCs w:val="22"/>
        </w:rPr>
        <w:t>lator</w:t>
      </w:r>
      <w:r w:rsidR="00922563" w:rsidRPr="005E3DAA">
        <w:rPr>
          <w:rFonts w:asciiTheme="minorBidi" w:eastAsia="Arial Nova" w:hAnsiTheme="minorBidi"/>
          <w:sz w:val="22"/>
          <w:szCs w:val="22"/>
        </w:rPr>
        <w:t xml:space="preserve"> </w:t>
      </w:r>
      <w:r w:rsidR="006B2205" w:rsidRPr="005E3DAA">
        <w:rPr>
          <w:rFonts w:asciiTheme="minorBidi" w:eastAsia="Arial Nova" w:hAnsiTheme="minorBidi"/>
          <w:sz w:val="22"/>
          <w:szCs w:val="22"/>
        </w:rPr>
        <w:t>pr</w:t>
      </w:r>
      <w:r w:rsidR="00D11BBC" w:rsidRPr="005E3DAA">
        <w:rPr>
          <w:rFonts w:asciiTheme="minorBidi" w:eastAsia="Arial Nova" w:hAnsiTheme="minorBidi"/>
          <w:sz w:val="22"/>
          <w:szCs w:val="22"/>
        </w:rPr>
        <w:t>o</w:t>
      </w:r>
      <w:r w:rsidR="00474106" w:rsidRPr="005E3DAA">
        <w:rPr>
          <w:rFonts w:asciiTheme="minorBidi" w:eastAsia="Arial Nova" w:hAnsiTheme="minorBidi"/>
          <w:sz w:val="22"/>
          <w:szCs w:val="22"/>
        </w:rPr>
        <w:t>ces</w:t>
      </w:r>
      <w:r w:rsidR="005F4672" w:rsidRPr="005E3DAA">
        <w:rPr>
          <w:rFonts w:asciiTheme="minorBidi" w:eastAsia="Arial Nova" w:hAnsiTheme="minorBidi"/>
          <w:sz w:val="22"/>
          <w:szCs w:val="22"/>
        </w:rPr>
        <w:t xml:space="preserve">s </w:t>
      </w:r>
      <w:r w:rsidRPr="005E3DAA">
        <w:rPr>
          <w:rFonts w:asciiTheme="minorBidi" w:eastAsia="Arial Nova" w:hAnsiTheme="minorBidi"/>
          <w:sz w:val="22"/>
          <w:szCs w:val="22"/>
        </w:rPr>
        <w:t>and access to a skilled labour force. This has led to a significant decrease in construction starts and new planning applications.</w:t>
      </w:r>
      <w:r w:rsidR="42D5DD34" w:rsidRPr="005E3DAA">
        <w:rPr>
          <w:rFonts w:asciiTheme="minorBidi" w:eastAsia="Arial Nova" w:hAnsiTheme="minorBidi"/>
          <w:sz w:val="22"/>
          <w:szCs w:val="22"/>
        </w:rPr>
        <w:t xml:space="preserve"> The London Housing Mission will be focused on the actions needed to accelerate housing delivery. </w:t>
      </w:r>
    </w:p>
    <w:p w14:paraId="4BE052DA" w14:textId="77777777" w:rsidR="007E66E2" w:rsidRPr="005E3DAA" w:rsidRDefault="007E66E2" w:rsidP="00631340">
      <w:pPr>
        <w:spacing w:after="0" w:line="240" w:lineRule="auto"/>
        <w:jc w:val="both"/>
        <w:rPr>
          <w:rFonts w:asciiTheme="minorBidi" w:eastAsia="Arial Nova" w:hAnsiTheme="minorBidi"/>
          <w:sz w:val="22"/>
          <w:szCs w:val="22"/>
        </w:rPr>
      </w:pPr>
    </w:p>
    <w:p w14:paraId="106C6B35" w14:textId="4AECC528" w:rsidR="58881E78" w:rsidRPr="005E3DAA" w:rsidRDefault="58881E78" w:rsidP="00631340">
      <w:pPr>
        <w:spacing w:after="0" w:line="240" w:lineRule="auto"/>
        <w:jc w:val="both"/>
        <w:rPr>
          <w:rFonts w:asciiTheme="minorBidi" w:eastAsia="Arial Nova" w:hAnsiTheme="minorBidi"/>
          <w:color w:val="000000" w:themeColor="text1"/>
          <w:sz w:val="22"/>
          <w:szCs w:val="22"/>
        </w:rPr>
      </w:pPr>
      <w:r w:rsidRPr="005E3DAA">
        <w:rPr>
          <w:rFonts w:asciiTheme="minorBidi" w:eastAsia="Arial Nova" w:hAnsiTheme="minorBidi"/>
          <w:sz w:val="22"/>
          <w:szCs w:val="22"/>
        </w:rPr>
        <w:t>However, when a</w:t>
      </w:r>
      <w:r w:rsidRPr="005E3DAA">
        <w:rPr>
          <w:rFonts w:asciiTheme="minorBidi" w:eastAsia="Arial Nova" w:hAnsiTheme="minorBidi"/>
          <w:color w:val="000000" w:themeColor="text1"/>
          <w:sz w:val="22"/>
          <w:szCs w:val="22"/>
        </w:rPr>
        <w:t>ddressing immediate viability issues</w:t>
      </w:r>
      <w:r w:rsidR="4A311754" w:rsidRPr="005E3DAA">
        <w:rPr>
          <w:rFonts w:asciiTheme="minorBidi" w:eastAsia="Arial Nova" w:hAnsiTheme="minorBidi"/>
          <w:color w:val="000000" w:themeColor="text1"/>
          <w:sz w:val="22"/>
          <w:szCs w:val="22"/>
        </w:rPr>
        <w:t>,</w:t>
      </w:r>
      <w:r w:rsidRPr="005E3DAA">
        <w:rPr>
          <w:rFonts w:asciiTheme="minorBidi" w:eastAsia="Arial Nova" w:hAnsiTheme="minorBidi"/>
          <w:color w:val="000000" w:themeColor="text1"/>
          <w:sz w:val="22"/>
          <w:szCs w:val="22"/>
        </w:rPr>
        <w:t xml:space="preserve"> care is needed to not “bake-in” design flaws or ‘give up’ long established public benefits from the planning system, when viability is likely to cyclically improve in the future</w:t>
      </w:r>
      <w:r w:rsidR="3409AE51" w:rsidRPr="005E3DAA">
        <w:rPr>
          <w:rFonts w:asciiTheme="minorBidi" w:eastAsia="Arial Nova" w:hAnsiTheme="minorBidi"/>
          <w:color w:val="000000" w:themeColor="text1"/>
          <w:sz w:val="22"/>
          <w:szCs w:val="22"/>
        </w:rPr>
        <w:t>.</w:t>
      </w:r>
      <w:r w:rsidR="07040365" w:rsidRPr="005E3DAA">
        <w:rPr>
          <w:rFonts w:asciiTheme="minorBidi" w:eastAsia="Arial Nova" w:hAnsiTheme="minorBidi"/>
          <w:color w:val="000000" w:themeColor="text1"/>
          <w:sz w:val="22"/>
          <w:szCs w:val="22"/>
        </w:rPr>
        <w:t xml:space="preserve"> Care is needed to ensure that </w:t>
      </w:r>
      <w:r w:rsidR="27EDBC40" w:rsidRPr="005E3DAA">
        <w:rPr>
          <w:rFonts w:asciiTheme="minorBidi" w:eastAsia="Arial Nova" w:hAnsiTheme="minorBidi"/>
          <w:sz w:val="22"/>
          <w:szCs w:val="22"/>
        </w:rPr>
        <w:t>changes in</w:t>
      </w:r>
      <w:r w:rsidR="07040365" w:rsidRPr="005E3DAA">
        <w:rPr>
          <w:rFonts w:asciiTheme="minorBidi" w:eastAsia="Arial Nova" w:hAnsiTheme="minorBidi"/>
          <w:color w:val="000000" w:themeColor="text1"/>
          <w:sz w:val="22"/>
          <w:szCs w:val="22"/>
        </w:rPr>
        <w:t xml:space="preserve"> planning policy to promote viability do not simply lead to increased land values. </w:t>
      </w:r>
    </w:p>
    <w:p w14:paraId="40AA5BB5" w14:textId="77777777" w:rsidR="005B20DE" w:rsidRPr="005E3DAA" w:rsidRDefault="005B20DE" w:rsidP="00631340">
      <w:pPr>
        <w:spacing w:after="0" w:line="240" w:lineRule="auto"/>
        <w:jc w:val="both"/>
        <w:rPr>
          <w:rFonts w:asciiTheme="minorBidi" w:eastAsia="Arial Nova" w:hAnsiTheme="minorBidi"/>
          <w:sz w:val="22"/>
          <w:szCs w:val="22"/>
        </w:rPr>
      </w:pPr>
    </w:p>
    <w:p w14:paraId="7C02D3B4" w14:textId="3299885D" w:rsidR="005B20DE" w:rsidRPr="005E3DAA" w:rsidRDefault="005B20DE"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Planning Departments in London have consistently maintained a pipeline of approved residential planning permissions </w:t>
      </w:r>
      <w:r w:rsidR="00CB2765" w:rsidRPr="005E3DAA">
        <w:rPr>
          <w:rFonts w:asciiTheme="minorBidi" w:eastAsia="Arial Nova" w:hAnsiTheme="minorBidi"/>
          <w:sz w:val="22"/>
          <w:szCs w:val="22"/>
        </w:rPr>
        <w:t xml:space="preserve">of </w:t>
      </w:r>
      <w:proofErr w:type="gramStart"/>
      <w:r w:rsidR="00CB2765" w:rsidRPr="005E3DAA">
        <w:rPr>
          <w:rFonts w:asciiTheme="minorBidi" w:eastAsia="Arial Nova" w:hAnsiTheme="minorBidi"/>
          <w:sz w:val="22"/>
          <w:szCs w:val="22"/>
        </w:rPr>
        <w:t xml:space="preserve">around </w:t>
      </w:r>
      <w:r w:rsidRPr="005E3DAA">
        <w:rPr>
          <w:rFonts w:asciiTheme="minorBidi" w:eastAsia="Arial Nova" w:hAnsiTheme="minorBidi"/>
          <w:sz w:val="22"/>
          <w:szCs w:val="22"/>
        </w:rPr>
        <w:t xml:space="preserve"> 300,000</w:t>
      </w:r>
      <w:proofErr w:type="gramEnd"/>
      <w:r w:rsidRPr="005E3DAA">
        <w:rPr>
          <w:rFonts w:asciiTheme="minorBidi" w:eastAsia="Arial Nova" w:hAnsiTheme="minorBidi"/>
          <w:sz w:val="22"/>
          <w:szCs w:val="22"/>
        </w:rPr>
        <w:t xml:space="preserve"> new homes. The delivery of this pipeline of approved planning permissions would meet London’s annual housing need of 88,000 new homes three times over. The planning system is not the main barrier to the delivery of new homes and infrastructure in London, but we recognise improvements and the necessary resources to function effectively are needed. </w:t>
      </w:r>
    </w:p>
    <w:p w14:paraId="642BB670" w14:textId="77777777" w:rsidR="005B20DE" w:rsidRPr="005E3DAA" w:rsidRDefault="005B20DE" w:rsidP="00631340">
      <w:pPr>
        <w:spacing w:after="0" w:line="240" w:lineRule="auto"/>
        <w:jc w:val="both"/>
        <w:rPr>
          <w:rFonts w:asciiTheme="minorBidi" w:eastAsia="Arial Nova" w:hAnsiTheme="minorBidi"/>
          <w:sz w:val="22"/>
          <w:szCs w:val="22"/>
        </w:rPr>
      </w:pPr>
    </w:p>
    <w:p w14:paraId="54890851" w14:textId="4E9F666E" w:rsidR="081219A2" w:rsidRPr="005E3DAA" w:rsidRDefault="081219A2"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Revised annual housing need figure for London</w:t>
      </w:r>
    </w:p>
    <w:p w14:paraId="776F8E93" w14:textId="3E3488E7" w:rsidR="081219A2" w:rsidRPr="005E3DAA" w:rsidRDefault="081219A2" w:rsidP="00631340">
      <w:pPr>
        <w:spacing w:after="0" w:line="240" w:lineRule="auto"/>
        <w:jc w:val="both"/>
        <w:rPr>
          <w:rFonts w:asciiTheme="minorBidi" w:eastAsia="Arial Nova" w:hAnsiTheme="minorBidi"/>
          <w:b/>
          <w:bCs/>
          <w:color w:val="943634"/>
          <w:sz w:val="22"/>
          <w:szCs w:val="22"/>
        </w:rPr>
      </w:pPr>
      <w:r w:rsidRPr="005E3DAA">
        <w:rPr>
          <w:rFonts w:asciiTheme="minorBidi" w:eastAsia="Arial Nova" w:hAnsiTheme="minorBidi"/>
          <w:b/>
          <w:bCs/>
          <w:color w:val="943634"/>
          <w:sz w:val="22"/>
          <w:szCs w:val="22"/>
        </w:rPr>
        <w:t xml:space="preserve"> </w:t>
      </w:r>
    </w:p>
    <w:p w14:paraId="2EA86868" w14:textId="723C2810" w:rsidR="081219A2" w:rsidRPr="005E3DAA" w:rsidRDefault="081219A2" w:rsidP="00ED0DB9">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London Councils </w:t>
      </w:r>
      <w:r w:rsidR="005172C3" w:rsidRPr="005E3DAA">
        <w:rPr>
          <w:rFonts w:asciiTheme="minorBidi" w:eastAsia="Arial Nova" w:hAnsiTheme="minorBidi"/>
          <w:sz w:val="22"/>
          <w:szCs w:val="22"/>
        </w:rPr>
        <w:t>notes</w:t>
      </w:r>
      <w:r w:rsidRPr="005E3DAA">
        <w:rPr>
          <w:rFonts w:asciiTheme="minorBidi" w:eastAsia="Arial Nova" w:hAnsiTheme="minorBidi"/>
          <w:sz w:val="22"/>
          <w:szCs w:val="22"/>
        </w:rPr>
        <w:t xml:space="preserve"> the national ambition to deliver 1.5 million new homes, and the revised annual need figure of 88,000 homes for London.</w:t>
      </w:r>
      <w:r w:rsidR="00366D9B" w:rsidRPr="005E3DAA">
        <w:rPr>
          <w:rFonts w:asciiTheme="minorBidi" w:eastAsia="Arial Nova" w:hAnsiTheme="minorBidi"/>
          <w:sz w:val="22"/>
          <w:szCs w:val="22"/>
        </w:rPr>
        <w:t xml:space="preserve"> </w:t>
      </w:r>
      <w:r w:rsidR="00014DCA" w:rsidRPr="005E3DAA">
        <w:rPr>
          <w:rFonts w:asciiTheme="minorBidi" w:eastAsia="Arial Nova" w:hAnsiTheme="minorBidi"/>
          <w:sz w:val="22"/>
          <w:szCs w:val="22"/>
        </w:rPr>
        <w:t>T</w:t>
      </w:r>
      <w:r w:rsidRPr="005E3DAA">
        <w:rPr>
          <w:rFonts w:asciiTheme="minorBidi" w:eastAsia="Arial Nova" w:hAnsiTheme="minorBidi"/>
          <w:sz w:val="22"/>
          <w:szCs w:val="22"/>
        </w:rPr>
        <w:t>his level of housing delivery will only be achievable with the required infrastructure investment</w:t>
      </w:r>
      <w:r w:rsidR="04D62404" w:rsidRPr="005E3DAA">
        <w:rPr>
          <w:rFonts w:asciiTheme="minorBidi" w:eastAsia="Arial Nova" w:hAnsiTheme="minorBidi"/>
          <w:sz w:val="22"/>
          <w:szCs w:val="22"/>
        </w:rPr>
        <w:t xml:space="preserve"> </w:t>
      </w:r>
      <w:r w:rsidRPr="005E3DAA">
        <w:rPr>
          <w:rFonts w:asciiTheme="minorBidi" w:eastAsia="Arial Nova" w:hAnsiTheme="minorBidi"/>
          <w:sz w:val="22"/>
          <w:szCs w:val="22"/>
        </w:rPr>
        <w:t xml:space="preserve">and funding for affordable housing.  </w:t>
      </w:r>
      <w:r w:rsidR="72326FA1" w:rsidRPr="005E3DAA">
        <w:rPr>
          <w:rFonts w:asciiTheme="minorBidi" w:eastAsia="Arial Nova" w:hAnsiTheme="minorBidi"/>
          <w:sz w:val="22"/>
          <w:szCs w:val="22"/>
        </w:rPr>
        <w:t>London Councils has been clear that infrastructure not only includes utilities and transport</w:t>
      </w:r>
      <w:r w:rsidR="1BA12618" w:rsidRPr="005E3DAA">
        <w:rPr>
          <w:rFonts w:asciiTheme="minorBidi" w:eastAsia="Arial Nova" w:hAnsiTheme="minorBidi"/>
          <w:sz w:val="22"/>
          <w:szCs w:val="22"/>
        </w:rPr>
        <w:t>,</w:t>
      </w:r>
      <w:r w:rsidR="72326FA1" w:rsidRPr="005E3DAA">
        <w:rPr>
          <w:rFonts w:asciiTheme="minorBidi" w:eastAsia="Arial Nova" w:hAnsiTheme="minorBidi"/>
          <w:sz w:val="22"/>
          <w:szCs w:val="22"/>
        </w:rPr>
        <w:t xml:space="preserve"> but also social infrastructure such as GP surgeries and nurseries.</w:t>
      </w:r>
    </w:p>
    <w:p w14:paraId="229B06D4" w14:textId="763A51AE" w:rsidR="081219A2" w:rsidRPr="005E3DAA" w:rsidRDefault="081219A2" w:rsidP="00631340">
      <w:pPr>
        <w:spacing w:after="0" w:line="240" w:lineRule="auto"/>
        <w:ind w:left="720"/>
        <w:jc w:val="both"/>
        <w:rPr>
          <w:rFonts w:asciiTheme="minorBidi" w:eastAsia="Arial Nova" w:hAnsiTheme="minorBidi"/>
          <w:sz w:val="22"/>
          <w:szCs w:val="22"/>
        </w:rPr>
      </w:pPr>
      <w:r w:rsidRPr="005E3DAA">
        <w:rPr>
          <w:rFonts w:asciiTheme="minorBidi" w:eastAsia="Arial Nova" w:hAnsiTheme="minorBidi"/>
          <w:sz w:val="22"/>
          <w:szCs w:val="22"/>
        </w:rPr>
        <w:t xml:space="preserve"> </w:t>
      </w:r>
    </w:p>
    <w:p w14:paraId="36189392" w14:textId="42388F2F" w:rsidR="081219A2" w:rsidRPr="005E3DAA" w:rsidRDefault="081219A2"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We support the existing </w:t>
      </w:r>
      <w:r w:rsidR="003D5BBE" w:rsidRPr="005E3DAA">
        <w:rPr>
          <w:rFonts w:asciiTheme="minorBidi" w:eastAsia="Arial Nova" w:hAnsiTheme="minorBidi"/>
          <w:sz w:val="22"/>
          <w:szCs w:val="22"/>
        </w:rPr>
        <w:t xml:space="preserve">arrangements </w:t>
      </w:r>
      <w:r w:rsidRPr="005E3DAA">
        <w:rPr>
          <w:rFonts w:asciiTheme="minorBidi" w:eastAsia="Arial Nova" w:hAnsiTheme="minorBidi"/>
          <w:sz w:val="22"/>
          <w:szCs w:val="22"/>
        </w:rPr>
        <w:t>for setting individual borough housing targets</w:t>
      </w:r>
      <w:r w:rsidR="003D5BBE" w:rsidRPr="005E3DAA">
        <w:rPr>
          <w:rFonts w:asciiTheme="minorBidi" w:eastAsia="Arial Nova" w:hAnsiTheme="minorBidi"/>
          <w:sz w:val="22"/>
          <w:szCs w:val="22"/>
        </w:rPr>
        <w:t xml:space="preserve"> through the London Plan process</w:t>
      </w:r>
      <w:r w:rsidRPr="005E3DAA">
        <w:rPr>
          <w:rFonts w:asciiTheme="minorBidi" w:eastAsia="Arial Nova" w:hAnsiTheme="minorBidi"/>
          <w:sz w:val="22"/>
          <w:szCs w:val="22"/>
        </w:rPr>
        <w:t>, instead of borough targets being set nationally</w:t>
      </w:r>
      <w:r w:rsidR="00A57B6D" w:rsidRPr="005E3DAA">
        <w:rPr>
          <w:rFonts w:asciiTheme="minorBidi" w:eastAsia="Arial Nova" w:hAnsiTheme="minorBidi"/>
          <w:sz w:val="22"/>
          <w:szCs w:val="22"/>
        </w:rPr>
        <w:t xml:space="preserve">. This must however be </w:t>
      </w:r>
      <w:r w:rsidR="004A2D9C" w:rsidRPr="005E3DAA">
        <w:rPr>
          <w:rFonts w:asciiTheme="minorBidi" w:eastAsia="Arial Nova" w:hAnsiTheme="minorBidi"/>
          <w:sz w:val="22"/>
          <w:szCs w:val="22"/>
        </w:rPr>
        <w:t>subject</w:t>
      </w:r>
      <w:r w:rsidR="00534B4E" w:rsidRPr="005E3DAA">
        <w:rPr>
          <w:rFonts w:asciiTheme="minorBidi" w:eastAsia="Arial Nova" w:hAnsiTheme="minorBidi"/>
          <w:sz w:val="22"/>
          <w:szCs w:val="22"/>
        </w:rPr>
        <w:t xml:space="preserve"> to this proce</w:t>
      </w:r>
      <w:r w:rsidR="005F68D5" w:rsidRPr="005E3DAA">
        <w:rPr>
          <w:rFonts w:asciiTheme="minorBidi" w:eastAsia="Arial Nova" w:hAnsiTheme="minorBidi"/>
          <w:sz w:val="22"/>
          <w:szCs w:val="22"/>
        </w:rPr>
        <w:t xml:space="preserve">ss </w:t>
      </w:r>
      <w:proofErr w:type="gramStart"/>
      <w:r w:rsidR="005F68D5" w:rsidRPr="005E3DAA">
        <w:rPr>
          <w:rFonts w:asciiTheme="minorBidi" w:eastAsia="Arial Nova" w:hAnsiTheme="minorBidi"/>
          <w:sz w:val="22"/>
          <w:szCs w:val="22"/>
        </w:rPr>
        <w:t>taking</w:t>
      </w:r>
      <w:r w:rsidRPr="005E3DAA">
        <w:rPr>
          <w:rFonts w:asciiTheme="minorBidi" w:eastAsia="Arial Nova" w:hAnsiTheme="minorBidi"/>
          <w:sz w:val="22"/>
          <w:szCs w:val="22"/>
        </w:rPr>
        <w:t xml:space="preserve"> into account</w:t>
      </w:r>
      <w:proofErr w:type="gramEnd"/>
      <w:r w:rsidRPr="005E3DAA">
        <w:rPr>
          <w:rFonts w:asciiTheme="minorBidi" w:eastAsia="Arial Nova" w:hAnsiTheme="minorBidi"/>
          <w:sz w:val="22"/>
          <w:szCs w:val="22"/>
        </w:rPr>
        <w:t xml:space="preserve"> local character and land supply issues, as well as viability factors</w:t>
      </w:r>
      <w:r w:rsidR="009A2858" w:rsidRPr="005E3DAA">
        <w:rPr>
          <w:rFonts w:asciiTheme="minorBidi" w:eastAsia="Arial Nova" w:hAnsiTheme="minorBidi"/>
          <w:sz w:val="22"/>
          <w:szCs w:val="22"/>
        </w:rPr>
        <w:t xml:space="preserve"> (including transport connectivity)</w:t>
      </w:r>
      <w:r w:rsidRPr="005E3DAA">
        <w:rPr>
          <w:rFonts w:asciiTheme="minorBidi" w:eastAsia="Arial Nova" w:hAnsiTheme="minorBidi"/>
          <w:sz w:val="22"/>
          <w:szCs w:val="22"/>
        </w:rPr>
        <w:t>.</w:t>
      </w:r>
      <w:r w:rsidR="00A57B6D" w:rsidRPr="005E3DAA">
        <w:rPr>
          <w:rFonts w:asciiTheme="minorBidi" w:eastAsia="Arial Nova" w:hAnsiTheme="minorBidi"/>
          <w:sz w:val="22"/>
          <w:szCs w:val="22"/>
        </w:rPr>
        <w:t xml:space="preserve"> The involvement of local authorities in </w:t>
      </w:r>
      <w:r w:rsidR="00671C67" w:rsidRPr="005E3DAA">
        <w:rPr>
          <w:rFonts w:asciiTheme="minorBidi" w:eastAsia="Arial Nova" w:hAnsiTheme="minorBidi"/>
          <w:sz w:val="22"/>
          <w:szCs w:val="22"/>
        </w:rPr>
        <w:t>this process is critical to help ensure that certain a</w:t>
      </w:r>
      <w:r w:rsidRPr="005E3DAA">
        <w:rPr>
          <w:rFonts w:asciiTheme="minorBidi" w:eastAsia="Arial Nova" w:hAnsiTheme="minorBidi"/>
          <w:sz w:val="22"/>
          <w:szCs w:val="22"/>
        </w:rPr>
        <w:t xml:space="preserve">reas </w:t>
      </w:r>
      <w:r w:rsidR="009A2858" w:rsidRPr="005E3DAA">
        <w:rPr>
          <w:rFonts w:asciiTheme="minorBidi" w:eastAsia="Arial Nova" w:hAnsiTheme="minorBidi"/>
          <w:sz w:val="22"/>
          <w:szCs w:val="22"/>
        </w:rPr>
        <w:t>are</w:t>
      </w:r>
      <w:r w:rsidRPr="005E3DAA">
        <w:rPr>
          <w:rFonts w:asciiTheme="minorBidi" w:eastAsia="Arial Nova" w:hAnsiTheme="minorBidi"/>
          <w:sz w:val="22"/>
          <w:szCs w:val="22"/>
        </w:rPr>
        <w:t xml:space="preserve"> expected to take disproportionate levels of new homes.</w:t>
      </w:r>
    </w:p>
    <w:p w14:paraId="284DBF80" w14:textId="77777777" w:rsidR="007E66E2" w:rsidRPr="005E3DAA" w:rsidRDefault="007E66E2" w:rsidP="00631340">
      <w:pPr>
        <w:spacing w:after="0" w:line="240" w:lineRule="auto"/>
        <w:jc w:val="both"/>
        <w:rPr>
          <w:rFonts w:asciiTheme="minorBidi" w:eastAsia="Arial Nova" w:hAnsiTheme="minorBidi"/>
          <w:sz w:val="22"/>
          <w:szCs w:val="22"/>
        </w:rPr>
      </w:pPr>
    </w:p>
    <w:p w14:paraId="09037BC7" w14:textId="4B9AFD0C" w:rsidR="00CA2FFE" w:rsidRPr="005E3DAA" w:rsidRDefault="001A316E" w:rsidP="00F31A51">
      <w:pPr>
        <w:spacing w:after="0"/>
        <w:rPr>
          <w:rFonts w:asciiTheme="minorBidi" w:eastAsia="Arial Nova" w:hAnsiTheme="minorBidi"/>
          <w:sz w:val="22"/>
          <w:szCs w:val="22"/>
          <w:lang w:val="en-US"/>
        </w:rPr>
      </w:pPr>
      <w:r w:rsidRPr="005E3DAA">
        <w:rPr>
          <w:rFonts w:asciiTheme="minorBidi" w:eastAsia="Arial Nova" w:hAnsiTheme="minorBidi"/>
          <w:b/>
          <w:bCs/>
          <w:sz w:val="22"/>
          <w:szCs w:val="22"/>
        </w:rPr>
        <w:t>Large-scale urban extensions in the green belt</w:t>
      </w:r>
      <w:r w:rsidR="00966E70" w:rsidRPr="005E3DAA">
        <w:rPr>
          <w:rFonts w:asciiTheme="minorBidi" w:eastAsia="Arial Nova" w:hAnsiTheme="minorBidi"/>
          <w:b/>
          <w:bCs/>
          <w:sz w:val="22"/>
          <w:szCs w:val="22"/>
        </w:rPr>
        <w:t xml:space="preserve"> and Metropolitan Open Land</w:t>
      </w:r>
    </w:p>
    <w:p w14:paraId="0B746B77" w14:textId="7AAC6A43" w:rsidR="00544AB4" w:rsidRPr="005E3DAA" w:rsidRDefault="00544AB4"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The London Plan should respect the plan-led approach of individual </w:t>
      </w:r>
      <w:r w:rsidR="00C0607A" w:rsidRPr="005E3DAA">
        <w:rPr>
          <w:rFonts w:asciiTheme="minorBidi" w:eastAsia="Arial Nova" w:hAnsiTheme="minorBidi"/>
          <w:sz w:val="22"/>
          <w:szCs w:val="22"/>
        </w:rPr>
        <w:t>Local Planning Authorities</w:t>
      </w:r>
      <w:r w:rsidRPr="005E3DAA">
        <w:rPr>
          <w:rFonts w:asciiTheme="minorBidi" w:eastAsia="Arial Nova" w:hAnsiTheme="minorBidi"/>
          <w:sz w:val="22"/>
          <w:szCs w:val="22"/>
        </w:rPr>
        <w:t xml:space="preserve"> </w:t>
      </w:r>
      <w:proofErr w:type="gramStart"/>
      <w:r w:rsidRPr="005E3DAA">
        <w:rPr>
          <w:rFonts w:asciiTheme="minorBidi" w:eastAsia="Arial Nova" w:hAnsiTheme="minorBidi"/>
          <w:sz w:val="22"/>
          <w:szCs w:val="22"/>
        </w:rPr>
        <w:t>with regard to</w:t>
      </w:r>
      <w:proofErr w:type="gramEnd"/>
      <w:r w:rsidRPr="005E3DAA">
        <w:rPr>
          <w:rFonts w:asciiTheme="minorBidi" w:eastAsia="Arial Nova" w:hAnsiTheme="minorBidi"/>
          <w:sz w:val="22"/>
          <w:szCs w:val="22"/>
        </w:rPr>
        <w:t xml:space="preserve"> green belt release.  Notwithstanding the Mayor of London’s strategic planning powers, any release of green belt must be via a local authority plan-led approach determined by the individual local planning authority.</w:t>
      </w:r>
    </w:p>
    <w:p w14:paraId="0C4B6024" w14:textId="77777777" w:rsidR="00544AB4" w:rsidRPr="005E3DAA" w:rsidRDefault="00544AB4" w:rsidP="00631340">
      <w:pPr>
        <w:pStyle w:val="ListParagraph"/>
        <w:spacing w:after="0" w:line="240" w:lineRule="auto"/>
        <w:jc w:val="both"/>
        <w:rPr>
          <w:rFonts w:asciiTheme="minorBidi" w:eastAsia="Arial Nova" w:hAnsiTheme="minorBidi"/>
          <w:sz w:val="22"/>
          <w:szCs w:val="22"/>
        </w:rPr>
      </w:pPr>
    </w:p>
    <w:p w14:paraId="5C9846F8" w14:textId="77777777" w:rsidR="00BD5146" w:rsidRDefault="00544AB4"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Similarly, any release of Metropolitan Open Land again must be set by the individual local authority through its plan-led process.</w:t>
      </w:r>
      <w:r w:rsidR="002A730A" w:rsidRPr="005E3DAA">
        <w:rPr>
          <w:rFonts w:asciiTheme="minorBidi" w:eastAsia="Arial Nova" w:hAnsiTheme="minorBidi"/>
          <w:sz w:val="22"/>
          <w:szCs w:val="22"/>
        </w:rPr>
        <w:t xml:space="preserve"> </w:t>
      </w:r>
    </w:p>
    <w:p w14:paraId="438EBE0A" w14:textId="77777777" w:rsidR="00BD5146" w:rsidRDefault="00BD5146" w:rsidP="00631340">
      <w:pPr>
        <w:spacing w:after="0" w:line="240" w:lineRule="auto"/>
        <w:jc w:val="both"/>
        <w:rPr>
          <w:rFonts w:asciiTheme="minorBidi" w:eastAsia="Arial Nova" w:hAnsiTheme="minorBidi"/>
          <w:sz w:val="22"/>
          <w:szCs w:val="22"/>
        </w:rPr>
      </w:pPr>
    </w:p>
    <w:p w14:paraId="4FAF75FF" w14:textId="58E77C0C" w:rsidR="00BF77E3" w:rsidRPr="005E3DAA" w:rsidRDefault="00F208E7"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The focus must be on releasing land that is previously developed, close to public transport and/or with a commitment to appropriate supporting </w:t>
      </w:r>
      <w:proofErr w:type="gramStart"/>
      <w:r w:rsidRPr="005E3DAA">
        <w:rPr>
          <w:rFonts w:asciiTheme="minorBidi" w:eastAsia="Arial Nova" w:hAnsiTheme="minorBidi"/>
          <w:sz w:val="22"/>
          <w:szCs w:val="22"/>
        </w:rPr>
        <w:t>infrastructure, and</w:t>
      </w:r>
      <w:proofErr w:type="gramEnd"/>
      <w:r w:rsidRPr="005E3DAA">
        <w:rPr>
          <w:rFonts w:asciiTheme="minorBidi" w:eastAsia="Arial Nova" w:hAnsiTheme="minorBidi"/>
          <w:sz w:val="22"/>
          <w:szCs w:val="22"/>
        </w:rPr>
        <w:t xml:space="preserve"> can viably and sustainably deliver significant levels of affordable homes.</w:t>
      </w:r>
    </w:p>
    <w:p w14:paraId="46643D84" w14:textId="77777777" w:rsidR="00F208E7" w:rsidRPr="005E3DAA" w:rsidRDefault="00F208E7" w:rsidP="00631340">
      <w:pPr>
        <w:pStyle w:val="ListParagraph"/>
        <w:spacing w:after="0" w:line="240" w:lineRule="auto"/>
        <w:jc w:val="both"/>
        <w:rPr>
          <w:rFonts w:asciiTheme="minorBidi" w:eastAsia="Arial Nova" w:hAnsiTheme="minorBidi"/>
          <w:sz w:val="22"/>
          <w:szCs w:val="22"/>
        </w:rPr>
      </w:pPr>
    </w:p>
    <w:p w14:paraId="0B10A317" w14:textId="70E19517" w:rsidR="32BA67AE" w:rsidRPr="005E3DAA" w:rsidRDefault="00544AB4" w:rsidP="5B2F3C8E">
      <w:pPr>
        <w:spacing w:after="0" w:line="240" w:lineRule="auto"/>
        <w:jc w:val="both"/>
        <w:rPr>
          <w:rFonts w:asciiTheme="minorBidi" w:eastAsia="Arial Nova" w:hAnsiTheme="minorBidi"/>
          <w:sz w:val="22"/>
          <w:szCs w:val="22"/>
          <w:lang w:val="en-US"/>
        </w:rPr>
      </w:pPr>
      <w:r w:rsidRPr="005E3DAA">
        <w:rPr>
          <w:rFonts w:asciiTheme="minorBidi" w:eastAsia="Arial Nova" w:hAnsiTheme="minorBidi"/>
          <w:sz w:val="22"/>
          <w:szCs w:val="22"/>
        </w:rPr>
        <w:t>Housing and employment land delivery must continue to follow a ‘brownfield first’ approach, which should be reflected in the National Planning Policy Framework and London Plan, and the release of greenbelt must not undermine the ability to bring forward brownfield sites.</w:t>
      </w:r>
      <w:r w:rsidR="32BA67AE" w:rsidRPr="005E3DAA">
        <w:rPr>
          <w:rFonts w:asciiTheme="minorBidi" w:eastAsia="Arial Nova" w:hAnsiTheme="minorBidi"/>
          <w:sz w:val="22"/>
          <w:szCs w:val="22"/>
          <w:lang w:val="en-US"/>
        </w:rPr>
        <w:t xml:space="preserve"> </w:t>
      </w:r>
    </w:p>
    <w:p w14:paraId="408F3FC4" w14:textId="38E05219" w:rsidR="32BA67AE" w:rsidRPr="005E3DAA" w:rsidRDefault="32BA67AE" w:rsidP="514E5E8B">
      <w:pPr>
        <w:spacing w:after="0" w:line="240" w:lineRule="auto"/>
        <w:jc w:val="both"/>
        <w:rPr>
          <w:rFonts w:asciiTheme="minorBidi" w:eastAsia="Arial Nova" w:hAnsiTheme="minorBidi"/>
          <w:sz w:val="22"/>
          <w:szCs w:val="22"/>
          <w:lang w:val="en-US"/>
        </w:rPr>
      </w:pPr>
    </w:p>
    <w:p w14:paraId="5679D359" w14:textId="704BFDC1" w:rsidR="32BA67AE" w:rsidRPr="005E3DAA" w:rsidRDefault="32BA67AE" w:rsidP="00631340">
      <w:pPr>
        <w:spacing w:after="0" w:line="240" w:lineRule="auto"/>
        <w:jc w:val="both"/>
        <w:rPr>
          <w:rFonts w:asciiTheme="minorBidi" w:eastAsia="Arial Nova" w:hAnsiTheme="minorBidi"/>
          <w:sz w:val="22"/>
          <w:szCs w:val="22"/>
          <w:lang w:val="en-US"/>
        </w:rPr>
      </w:pPr>
      <w:r w:rsidRPr="005E3DAA">
        <w:rPr>
          <w:rFonts w:asciiTheme="minorBidi" w:eastAsia="Arial Nova" w:hAnsiTheme="minorBidi"/>
          <w:sz w:val="22"/>
          <w:szCs w:val="22"/>
          <w:lang w:val="en-US"/>
        </w:rPr>
        <w:t xml:space="preserve">A significant amount of green belt lies beyond London’s boundaries, which provides major opportunities to help address the region’s housing crisis. Engagement must not just be at the regional </w:t>
      </w:r>
      <w:proofErr w:type="gramStart"/>
      <w:r w:rsidRPr="005E3DAA">
        <w:rPr>
          <w:rFonts w:asciiTheme="minorBidi" w:eastAsia="Arial Nova" w:hAnsiTheme="minorBidi"/>
          <w:sz w:val="22"/>
          <w:szCs w:val="22"/>
          <w:lang w:val="en-US"/>
        </w:rPr>
        <w:t>level, but</w:t>
      </w:r>
      <w:proofErr w:type="gramEnd"/>
      <w:r w:rsidRPr="005E3DAA">
        <w:rPr>
          <w:rFonts w:asciiTheme="minorBidi" w:eastAsia="Arial Nova" w:hAnsiTheme="minorBidi"/>
          <w:sz w:val="22"/>
          <w:szCs w:val="22"/>
          <w:lang w:val="en-US"/>
        </w:rPr>
        <w:t xml:space="preserve"> support continued borough-led cross-boundary agreements.</w:t>
      </w:r>
    </w:p>
    <w:p w14:paraId="63C27EE3" w14:textId="77777777" w:rsidR="00BF77E3" w:rsidRPr="005E3DAA" w:rsidRDefault="00BF77E3" w:rsidP="00631340">
      <w:pPr>
        <w:pStyle w:val="ListParagraph"/>
        <w:spacing w:after="0" w:line="240" w:lineRule="auto"/>
        <w:jc w:val="both"/>
        <w:rPr>
          <w:rFonts w:asciiTheme="minorBidi" w:eastAsia="Arial Nova" w:hAnsiTheme="minorBidi"/>
          <w:sz w:val="22"/>
          <w:szCs w:val="22"/>
          <w:lang w:val="en-US"/>
        </w:rPr>
      </w:pPr>
    </w:p>
    <w:p w14:paraId="5A0585EA" w14:textId="6F5FFDA1" w:rsidR="3E27BE23" w:rsidRPr="005E3DAA" w:rsidRDefault="0097175D" w:rsidP="00631340">
      <w:pPr>
        <w:spacing w:after="0" w:line="240" w:lineRule="auto"/>
        <w:jc w:val="both"/>
        <w:rPr>
          <w:rFonts w:asciiTheme="minorBidi" w:eastAsia="Arial Nova" w:hAnsiTheme="minorBidi"/>
          <w:sz w:val="22"/>
          <w:szCs w:val="22"/>
          <w:lang w:val="en-US"/>
        </w:rPr>
      </w:pPr>
      <w:r w:rsidRPr="005E3DAA">
        <w:rPr>
          <w:rFonts w:asciiTheme="minorBidi" w:eastAsia="Arial Nova" w:hAnsiTheme="minorBidi"/>
          <w:sz w:val="22"/>
          <w:szCs w:val="22"/>
          <w:lang w:val="en-US"/>
        </w:rPr>
        <w:t>London Councils supports t</w:t>
      </w:r>
      <w:r w:rsidR="3E27BE23" w:rsidRPr="005E3DAA">
        <w:rPr>
          <w:rFonts w:asciiTheme="minorBidi" w:eastAsia="Arial Nova" w:hAnsiTheme="minorBidi"/>
          <w:sz w:val="22"/>
          <w:szCs w:val="22"/>
          <w:lang w:val="en-US"/>
        </w:rPr>
        <w:t>he approach put forward in the consultation</w:t>
      </w:r>
      <w:r w:rsidR="00765A43" w:rsidRPr="005E3DAA">
        <w:rPr>
          <w:rFonts w:asciiTheme="minorBidi" w:eastAsia="Arial Nova" w:hAnsiTheme="minorBidi"/>
          <w:sz w:val="22"/>
          <w:szCs w:val="22"/>
          <w:lang w:val="en-US"/>
        </w:rPr>
        <w:t xml:space="preserve">, </w:t>
      </w:r>
      <w:r w:rsidR="3E27BE23" w:rsidRPr="005E3DAA">
        <w:rPr>
          <w:rFonts w:asciiTheme="minorBidi" w:eastAsia="Arial Nova" w:hAnsiTheme="minorBidi"/>
          <w:sz w:val="22"/>
          <w:szCs w:val="22"/>
          <w:lang w:val="en-US"/>
        </w:rPr>
        <w:t xml:space="preserve">which </w:t>
      </w:r>
      <w:r w:rsidR="057A8E7A" w:rsidRPr="005E3DAA">
        <w:rPr>
          <w:rFonts w:asciiTheme="minorBidi" w:eastAsia="Arial Nova" w:hAnsiTheme="minorBidi"/>
          <w:sz w:val="22"/>
          <w:szCs w:val="22"/>
          <w:lang w:val="en-US"/>
        </w:rPr>
        <w:t xml:space="preserve">specifies that new homes provided via the New Towns Taskforce </w:t>
      </w:r>
      <w:r w:rsidR="4F390705" w:rsidRPr="005E3DAA">
        <w:rPr>
          <w:rFonts w:asciiTheme="minorBidi" w:eastAsia="Arial Nova" w:hAnsiTheme="minorBidi"/>
          <w:sz w:val="22"/>
          <w:szCs w:val="22"/>
          <w:lang w:val="en-US"/>
        </w:rPr>
        <w:t xml:space="preserve">would count towards </w:t>
      </w:r>
      <w:r w:rsidR="2E2FF8F3" w:rsidRPr="005E3DAA">
        <w:rPr>
          <w:rFonts w:asciiTheme="minorBidi" w:eastAsia="Arial Nova" w:hAnsiTheme="minorBidi"/>
          <w:sz w:val="22"/>
          <w:szCs w:val="22"/>
          <w:lang w:val="en-US"/>
        </w:rPr>
        <w:t xml:space="preserve">London’s annual housing need figure of 88,000 homes. </w:t>
      </w:r>
    </w:p>
    <w:p w14:paraId="365B22C6" w14:textId="64213C51" w:rsidR="32BA67AE" w:rsidRPr="005E3DAA" w:rsidRDefault="32BA67AE"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 </w:t>
      </w:r>
    </w:p>
    <w:p w14:paraId="2D1B45BB" w14:textId="5091FED3" w:rsidR="009E14CF" w:rsidRPr="005E3DAA" w:rsidRDefault="009E14CF"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Planning for affordable housing</w:t>
      </w:r>
    </w:p>
    <w:p w14:paraId="24A5FD12" w14:textId="77777777" w:rsidR="007E66E2" w:rsidRPr="005E3DAA" w:rsidRDefault="007E66E2" w:rsidP="00631340">
      <w:pPr>
        <w:spacing w:after="0" w:line="240" w:lineRule="auto"/>
        <w:jc w:val="both"/>
        <w:rPr>
          <w:rFonts w:asciiTheme="minorBidi" w:eastAsia="Arial Nova" w:hAnsiTheme="minorBidi"/>
          <w:sz w:val="22"/>
          <w:szCs w:val="22"/>
        </w:rPr>
      </w:pPr>
    </w:p>
    <w:p w14:paraId="66D52704" w14:textId="74DE92D3" w:rsidR="009E14CF" w:rsidRPr="005E3DAA" w:rsidRDefault="00BA37E2"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T</w:t>
      </w:r>
      <w:r w:rsidR="009E14CF" w:rsidRPr="005E3DAA">
        <w:rPr>
          <w:rFonts w:asciiTheme="minorBidi" w:eastAsia="Arial Nova" w:hAnsiTheme="minorBidi"/>
          <w:sz w:val="22"/>
          <w:szCs w:val="22"/>
        </w:rPr>
        <w:t>he current 35% threshold approach to the delivery of affordable housing</w:t>
      </w:r>
      <w:r w:rsidRPr="005E3DAA">
        <w:rPr>
          <w:rFonts w:asciiTheme="minorBidi" w:eastAsia="Arial Nova" w:hAnsiTheme="minorBidi"/>
          <w:sz w:val="22"/>
          <w:szCs w:val="22"/>
        </w:rPr>
        <w:t>,</w:t>
      </w:r>
      <w:r w:rsidR="009E14CF" w:rsidRPr="005E3DAA">
        <w:rPr>
          <w:rFonts w:asciiTheme="minorBidi" w:eastAsia="Arial Nova" w:hAnsiTheme="minorBidi"/>
          <w:sz w:val="22"/>
          <w:szCs w:val="22"/>
        </w:rPr>
        <w:t xml:space="preserve"> and the site threshold of 10 units for the affordable housing requirement</w:t>
      </w:r>
      <w:r w:rsidRPr="005E3DAA">
        <w:rPr>
          <w:rFonts w:asciiTheme="minorBidi" w:eastAsia="Arial Nova" w:hAnsiTheme="minorBidi"/>
          <w:sz w:val="22"/>
          <w:szCs w:val="22"/>
        </w:rPr>
        <w:t>,</w:t>
      </w:r>
      <w:r w:rsidR="009E14CF" w:rsidRPr="005E3DAA">
        <w:rPr>
          <w:rFonts w:asciiTheme="minorBidi" w:eastAsia="Arial Nova" w:hAnsiTheme="minorBidi"/>
          <w:sz w:val="22"/>
          <w:szCs w:val="22"/>
        </w:rPr>
        <w:t xml:space="preserve"> </w:t>
      </w:r>
      <w:r w:rsidR="00400694" w:rsidRPr="005E3DAA">
        <w:rPr>
          <w:rFonts w:asciiTheme="minorBidi" w:eastAsia="Arial Nova" w:hAnsiTheme="minorBidi"/>
          <w:sz w:val="22"/>
          <w:szCs w:val="22"/>
        </w:rPr>
        <w:t>has been successful in delivering new homes</w:t>
      </w:r>
      <w:r w:rsidR="004E1552" w:rsidRPr="005E3DAA">
        <w:rPr>
          <w:rFonts w:asciiTheme="minorBidi" w:eastAsia="Arial Nova" w:hAnsiTheme="minorBidi"/>
          <w:sz w:val="22"/>
          <w:szCs w:val="22"/>
        </w:rPr>
        <w:t xml:space="preserve"> for Londoners</w:t>
      </w:r>
      <w:r w:rsidR="00400694" w:rsidRPr="005E3DAA">
        <w:rPr>
          <w:rFonts w:asciiTheme="minorBidi" w:eastAsia="Arial Nova" w:hAnsiTheme="minorBidi"/>
          <w:sz w:val="22"/>
          <w:szCs w:val="22"/>
        </w:rPr>
        <w:t xml:space="preserve">. The current more challenging market conditions </w:t>
      </w:r>
      <w:r w:rsidR="00BB1B36" w:rsidRPr="005E3DAA">
        <w:rPr>
          <w:rFonts w:asciiTheme="minorBidi" w:eastAsia="Arial Nova" w:hAnsiTheme="minorBidi"/>
          <w:sz w:val="22"/>
          <w:szCs w:val="22"/>
        </w:rPr>
        <w:t>ha</w:t>
      </w:r>
      <w:r w:rsidR="63C4D1E6" w:rsidRPr="005E3DAA">
        <w:rPr>
          <w:rFonts w:asciiTheme="minorBidi" w:eastAsia="Arial Nova" w:hAnsiTheme="minorBidi"/>
          <w:sz w:val="22"/>
          <w:szCs w:val="22"/>
        </w:rPr>
        <w:t>ve</w:t>
      </w:r>
      <w:r w:rsidR="00BB1B36" w:rsidRPr="005E3DAA">
        <w:rPr>
          <w:rFonts w:asciiTheme="minorBidi" w:eastAsia="Arial Nova" w:hAnsiTheme="minorBidi"/>
          <w:sz w:val="22"/>
          <w:szCs w:val="22"/>
        </w:rPr>
        <w:t xml:space="preserve"> required increased flexibility. </w:t>
      </w:r>
      <w:r w:rsidR="00FE1B5F" w:rsidRPr="005E3DAA">
        <w:rPr>
          <w:rFonts w:asciiTheme="minorBidi" w:eastAsia="Arial Nova" w:hAnsiTheme="minorBidi"/>
          <w:sz w:val="22"/>
          <w:szCs w:val="22"/>
        </w:rPr>
        <w:t xml:space="preserve">Given the timescale of the development of the plan and the length </w:t>
      </w:r>
      <w:r w:rsidR="007D406F" w:rsidRPr="005E3DAA">
        <w:rPr>
          <w:rFonts w:asciiTheme="minorBidi" w:eastAsia="Arial Nova" w:hAnsiTheme="minorBidi"/>
          <w:sz w:val="22"/>
          <w:szCs w:val="22"/>
        </w:rPr>
        <w:t>it runs for it needs to be able to allow for changes in the market and a</w:t>
      </w:r>
      <w:r w:rsidR="0051486D" w:rsidRPr="005E3DAA">
        <w:rPr>
          <w:rFonts w:asciiTheme="minorBidi" w:eastAsia="Arial Nova" w:hAnsiTheme="minorBidi"/>
          <w:sz w:val="22"/>
          <w:szCs w:val="22"/>
        </w:rPr>
        <w:t>ny new policy needs to be developed in</w:t>
      </w:r>
      <w:r w:rsidR="009E14CF" w:rsidRPr="005E3DAA">
        <w:rPr>
          <w:rFonts w:asciiTheme="minorBidi" w:eastAsia="Arial Nova" w:hAnsiTheme="minorBidi"/>
          <w:sz w:val="22"/>
          <w:szCs w:val="22"/>
        </w:rPr>
        <w:t xml:space="preserve"> detailed consultation with boroughs.  </w:t>
      </w:r>
    </w:p>
    <w:p w14:paraId="7432167D" w14:textId="77777777" w:rsidR="009E14CF" w:rsidRPr="005E3DAA" w:rsidRDefault="009E14CF" w:rsidP="00631340">
      <w:pPr>
        <w:spacing w:after="0" w:line="240" w:lineRule="auto"/>
        <w:jc w:val="both"/>
        <w:rPr>
          <w:rFonts w:asciiTheme="minorBidi" w:eastAsia="Arial Nova" w:hAnsiTheme="minorBidi"/>
          <w:sz w:val="22"/>
          <w:szCs w:val="22"/>
        </w:rPr>
      </w:pPr>
    </w:p>
    <w:p w14:paraId="4D913D80" w14:textId="4650B32C" w:rsidR="26C63756" w:rsidRPr="005E3DAA" w:rsidRDefault="26C63756"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Purpose-built student accommodation and other forms of shared housing</w:t>
      </w:r>
    </w:p>
    <w:p w14:paraId="4E221EB5" w14:textId="77777777" w:rsidR="007E66E2" w:rsidRPr="005E3DAA" w:rsidRDefault="007E66E2" w:rsidP="00631340">
      <w:pPr>
        <w:spacing w:after="0" w:line="240" w:lineRule="auto"/>
        <w:jc w:val="both"/>
        <w:rPr>
          <w:rFonts w:asciiTheme="minorBidi" w:eastAsia="Arial Nova" w:hAnsiTheme="minorBidi"/>
          <w:sz w:val="22"/>
          <w:szCs w:val="22"/>
        </w:rPr>
      </w:pPr>
    </w:p>
    <w:p w14:paraId="3F72FDEA" w14:textId="197CF3D5" w:rsidR="26C63756" w:rsidRPr="005E3DAA" w:rsidRDefault="26C63756"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Boroughs have expressed concern about the overcon</w:t>
      </w:r>
      <w:r w:rsidR="7325A05F" w:rsidRPr="005E3DAA">
        <w:rPr>
          <w:rFonts w:asciiTheme="minorBidi" w:eastAsia="Arial Nova" w:hAnsiTheme="minorBidi"/>
          <w:sz w:val="22"/>
          <w:szCs w:val="22"/>
        </w:rPr>
        <w:t>centration of certain forms of housing</w:t>
      </w:r>
      <w:r w:rsidR="007B6F66" w:rsidRPr="005E3DAA">
        <w:rPr>
          <w:rFonts w:asciiTheme="minorBidi" w:eastAsia="Arial Nova" w:hAnsiTheme="minorBidi"/>
          <w:sz w:val="22"/>
          <w:szCs w:val="22"/>
        </w:rPr>
        <w:t>, including student housing</w:t>
      </w:r>
      <w:r w:rsidR="7325A05F" w:rsidRPr="005E3DAA">
        <w:rPr>
          <w:rFonts w:asciiTheme="minorBidi" w:eastAsia="Arial Nova" w:hAnsiTheme="minorBidi"/>
          <w:sz w:val="22"/>
          <w:szCs w:val="22"/>
        </w:rPr>
        <w:t>.</w:t>
      </w:r>
      <w:r w:rsidR="7325A05F" w:rsidRPr="005E3DAA">
        <w:rPr>
          <w:rFonts w:asciiTheme="minorBidi" w:eastAsia="Arial" w:hAnsiTheme="minorBidi"/>
          <w:sz w:val="22"/>
          <w:szCs w:val="22"/>
        </w:rPr>
        <w:t xml:space="preserve"> </w:t>
      </w:r>
      <w:r w:rsidR="5D53DB6B" w:rsidRPr="005E3DAA">
        <w:rPr>
          <w:rFonts w:asciiTheme="minorBidi" w:eastAsia="Arial" w:hAnsiTheme="minorBidi"/>
          <w:sz w:val="22"/>
          <w:szCs w:val="22"/>
        </w:rPr>
        <w:t>B</w:t>
      </w:r>
      <w:r w:rsidR="5D53DB6B" w:rsidRPr="005E3DAA">
        <w:rPr>
          <w:rFonts w:asciiTheme="minorBidi" w:eastAsia="Arial" w:hAnsiTheme="minorBidi"/>
          <w:color w:val="333333"/>
          <w:sz w:val="22"/>
          <w:szCs w:val="22"/>
        </w:rPr>
        <w:t>oroughs need greater powers to be able to ensure the appropriate balance of accommodation types locally, including through a wider range of different use classes.</w:t>
      </w:r>
      <w:r w:rsidR="5C06DC81" w:rsidRPr="005E3DAA">
        <w:rPr>
          <w:rFonts w:asciiTheme="minorBidi" w:eastAsia="Arial" w:hAnsiTheme="minorBidi"/>
          <w:sz w:val="22"/>
          <w:szCs w:val="22"/>
        </w:rPr>
        <w:t xml:space="preserve"> </w:t>
      </w:r>
    </w:p>
    <w:p w14:paraId="71F14821" w14:textId="4A97ED36" w:rsidR="1FD606A9" w:rsidRPr="005E3DAA" w:rsidRDefault="1FD606A9" w:rsidP="00631340">
      <w:pPr>
        <w:spacing w:after="0" w:line="240" w:lineRule="auto"/>
        <w:jc w:val="both"/>
        <w:rPr>
          <w:rFonts w:asciiTheme="minorBidi" w:eastAsia="Arial Nova" w:hAnsiTheme="minorBidi"/>
          <w:sz w:val="22"/>
          <w:szCs w:val="22"/>
        </w:rPr>
      </w:pPr>
    </w:p>
    <w:p w14:paraId="28B26B37" w14:textId="1CE6E250" w:rsidR="31718B87" w:rsidRPr="005E3DAA" w:rsidRDefault="23E15373"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For</w:t>
      </w:r>
      <w:r w:rsidR="0024CEC8" w:rsidRPr="005E3DAA">
        <w:rPr>
          <w:rFonts w:asciiTheme="minorBidi" w:eastAsia="Arial Nova" w:hAnsiTheme="minorBidi"/>
          <w:sz w:val="22"/>
          <w:szCs w:val="22"/>
        </w:rPr>
        <w:t xml:space="preserve"> </w:t>
      </w:r>
      <w:proofErr w:type="gramStart"/>
      <w:r w:rsidRPr="005E3DAA">
        <w:rPr>
          <w:rFonts w:asciiTheme="minorBidi" w:eastAsia="Arial Nova" w:hAnsiTheme="minorBidi"/>
          <w:sz w:val="22"/>
          <w:szCs w:val="22"/>
        </w:rPr>
        <w:t>example</w:t>
      </w:r>
      <w:proofErr w:type="gramEnd"/>
      <w:r w:rsidRPr="005E3DAA">
        <w:rPr>
          <w:rFonts w:asciiTheme="minorBidi" w:eastAsia="Arial Nova" w:hAnsiTheme="minorBidi"/>
          <w:sz w:val="22"/>
          <w:szCs w:val="22"/>
        </w:rPr>
        <w:t xml:space="preserve"> the</w:t>
      </w:r>
      <w:r w:rsidR="0024CEC8" w:rsidRPr="005E3DAA">
        <w:rPr>
          <w:rFonts w:asciiTheme="minorBidi" w:eastAsia="Arial Nova" w:hAnsiTheme="minorBidi"/>
          <w:sz w:val="22"/>
          <w:szCs w:val="22"/>
        </w:rPr>
        <w:t xml:space="preserve"> unregulated expansion of Use Class C3(b) housing</w:t>
      </w:r>
      <w:r w:rsidR="005F0756" w:rsidRPr="005E3DAA">
        <w:rPr>
          <w:rFonts w:asciiTheme="minorBidi" w:eastAsia="Arial Nova" w:hAnsiTheme="minorBidi"/>
          <w:sz w:val="22"/>
          <w:szCs w:val="22"/>
        </w:rPr>
        <w:t xml:space="preserve"> – </w:t>
      </w:r>
      <w:r w:rsidR="0024CEC8" w:rsidRPr="005E3DAA">
        <w:rPr>
          <w:rFonts w:asciiTheme="minorBidi" w:eastAsia="Arial Nova" w:hAnsiTheme="minorBidi"/>
          <w:sz w:val="22"/>
          <w:szCs w:val="22"/>
        </w:rPr>
        <w:t>small-scale supported housing for up to six individuals receiving care</w:t>
      </w:r>
      <w:r w:rsidR="005F0756" w:rsidRPr="005E3DAA">
        <w:rPr>
          <w:rFonts w:asciiTheme="minorBidi" w:eastAsia="Arial Nova" w:hAnsiTheme="minorBidi"/>
          <w:sz w:val="22"/>
          <w:szCs w:val="22"/>
        </w:rPr>
        <w:t xml:space="preserve"> – </w:t>
      </w:r>
      <w:r w:rsidR="0024CEC8" w:rsidRPr="005E3DAA">
        <w:rPr>
          <w:rFonts w:asciiTheme="minorBidi" w:eastAsia="Arial Nova" w:hAnsiTheme="minorBidi"/>
          <w:sz w:val="22"/>
          <w:szCs w:val="22"/>
        </w:rPr>
        <w:t>is</w:t>
      </w:r>
      <w:r w:rsidR="005F0756" w:rsidRPr="005E3DAA">
        <w:rPr>
          <w:rFonts w:asciiTheme="minorBidi" w:eastAsia="Arial Nova" w:hAnsiTheme="minorBidi"/>
          <w:sz w:val="22"/>
          <w:szCs w:val="22"/>
        </w:rPr>
        <w:t xml:space="preserve"> </w:t>
      </w:r>
      <w:r w:rsidR="0024CEC8" w:rsidRPr="005E3DAA">
        <w:rPr>
          <w:rFonts w:asciiTheme="minorBidi" w:eastAsia="Arial Nova" w:hAnsiTheme="minorBidi"/>
          <w:sz w:val="22"/>
          <w:szCs w:val="22"/>
        </w:rPr>
        <w:t xml:space="preserve">becoming an increasingly significant challenge across London. </w:t>
      </w:r>
      <w:r w:rsidR="4789B62D" w:rsidRPr="005E3DAA">
        <w:rPr>
          <w:rFonts w:asciiTheme="minorBidi" w:eastAsia="Arial Nova" w:hAnsiTheme="minorBidi"/>
          <w:sz w:val="22"/>
          <w:szCs w:val="22"/>
        </w:rPr>
        <w:t>As part of our response to the government consultation on</w:t>
      </w:r>
      <w:r w:rsidR="2D0945EB" w:rsidRPr="005E3DAA">
        <w:rPr>
          <w:rFonts w:asciiTheme="minorBidi" w:eastAsia="Arial Nova" w:hAnsiTheme="minorBidi"/>
          <w:sz w:val="22"/>
          <w:szCs w:val="22"/>
        </w:rPr>
        <w:t xml:space="preserve"> supported housing regulation, we support the introduction of a new use class for supported housing </w:t>
      </w:r>
      <w:r w:rsidR="14BD94BA" w:rsidRPr="005E3DAA">
        <w:rPr>
          <w:rFonts w:asciiTheme="minorBidi" w:eastAsia="Arial Nova" w:hAnsiTheme="minorBidi"/>
          <w:sz w:val="22"/>
          <w:szCs w:val="22"/>
        </w:rPr>
        <w:t>to</w:t>
      </w:r>
      <w:r w:rsidR="6173892F" w:rsidRPr="005E3DAA">
        <w:rPr>
          <w:rFonts w:asciiTheme="minorBidi" w:eastAsia="Arial Nova" w:hAnsiTheme="minorBidi"/>
          <w:sz w:val="22"/>
          <w:szCs w:val="22"/>
        </w:rPr>
        <w:t xml:space="preserve"> help ensure effective regulation, </w:t>
      </w:r>
      <w:r w:rsidR="7B82364E" w:rsidRPr="005E3DAA">
        <w:rPr>
          <w:rFonts w:asciiTheme="minorBidi" w:eastAsia="Arial Nova" w:hAnsiTheme="minorBidi"/>
          <w:sz w:val="22"/>
          <w:szCs w:val="22"/>
        </w:rPr>
        <w:t xml:space="preserve">avoid </w:t>
      </w:r>
      <w:r w:rsidR="6173892F" w:rsidRPr="005E3DAA">
        <w:rPr>
          <w:rFonts w:asciiTheme="minorBidi" w:eastAsia="Arial Nova" w:hAnsiTheme="minorBidi"/>
          <w:sz w:val="22"/>
          <w:szCs w:val="22"/>
        </w:rPr>
        <w:t xml:space="preserve">over-concentration of </w:t>
      </w:r>
      <w:r w:rsidR="3B0B0CFE" w:rsidRPr="005E3DAA">
        <w:rPr>
          <w:rFonts w:asciiTheme="minorBidi" w:eastAsia="Arial Nova" w:hAnsiTheme="minorBidi"/>
          <w:sz w:val="22"/>
          <w:szCs w:val="22"/>
        </w:rPr>
        <w:t xml:space="preserve">small-scale </w:t>
      </w:r>
      <w:r w:rsidR="6173892F" w:rsidRPr="005E3DAA">
        <w:rPr>
          <w:rFonts w:asciiTheme="minorBidi" w:eastAsia="Arial Nova" w:hAnsiTheme="minorBidi"/>
          <w:sz w:val="22"/>
          <w:szCs w:val="22"/>
        </w:rPr>
        <w:t>C</w:t>
      </w:r>
      <w:r w:rsidR="28470E53" w:rsidRPr="005E3DAA">
        <w:rPr>
          <w:rFonts w:asciiTheme="minorBidi" w:eastAsia="Arial Nova" w:hAnsiTheme="minorBidi"/>
          <w:sz w:val="22"/>
          <w:szCs w:val="22"/>
        </w:rPr>
        <w:t>3(b) housing in</w:t>
      </w:r>
      <w:r w:rsidR="37D83F5F" w:rsidRPr="005E3DAA">
        <w:rPr>
          <w:rFonts w:asciiTheme="minorBidi" w:eastAsia="Arial Nova" w:hAnsiTheme="minorBidi"/>
          <w:sz w:val="22"/>
          <w:szCs w:val="22"/>
        </w:rPr>
        <w:t xml:space="preserve"> local</w:t>
      </w:r>
      <w:r w:rsidR="28470E53" w:rsidRPr="005E3DAA">
        <w:rPr>
          <w:rFonts w:asciiTheme="minorBidi" w:eastAsia="Arial Nova" w:hAnsiTheme="minorBidi"/>
          <w:sz w:val="22"/>
          <w:szCs w:val="22"/>
        </w:rPr>
        <w:t xml:space="preserve"> areas and retain </w:t>
      </w:r>
      <w:r w:rsidR="0CED18C2" w:rsidRPr="005E3DAA">
        <w:rPr>
          <w:rFonts w:asciiTheme="minorBidi" w:eastAsia="Arial Nova" w:hAnsiTheme="minorBidi"/>
          <w:sz w:val="22"/>
          <w:szCs w:val="22"/>
        </w:rPr>
        <w:t xml:space="preserve">the </w:t>
      </w:r>
      <w:r w:rsidR="7E954411" w:rsidRPr="005E3DAA">
        <w:rPr>
          <w:rFonts w:asciiTheme="minorBidi" w:eastAsia="Arial Nova" w:hAnsiTheme="minorBidi"/>
          <w:sz w:val="22"/>
          <w:szCs w:val="22"/>
        </w:rPr>
        <w:t>existing supported housing</w:t>
      </w:r>
      <w:r w:rsidR="35859FD9" w:rsidRPr="005E3DAA">
        <w:rPr>
          <w:rFonts w:asciiTheme="minorBidi" w:eastAsia="Arial Nova" w:hAnsiTheme="minorBidi"/>
          <w:sz w:val="22"/>
          <w:szCs w:val="22"/>
        </w:rPr>
        <w:t xml:space="preserve"> </w:t>
      </w:r>
      <w:r w:rsidR="25FFD39C" w:rsidRPr="005E3DAA">
        <w:rPr>
          <w:rFonts w:asciiTheme="minorBidi" w:eastAsia="Arial Nova" w:hAnsiTheme="minorBidi"/>
          <w:sz w:val="22"/>
          <w:szCs w:val="22"/>
        </w:rPr>
        <w:t xml:space="preserve">stock </w:t>
      </w:r>
      <w:r w:rsidR="35859FD9" w:rsidRPr="005E3DAA">
        <w:rPr>
          <w:rFonts w:asciiTheme="minorBidi" w:eastAsia="Arial Nova" w:hAnsiTheme="minorBidi"/>
          <w:sz w:val="22"/>
          <w:szCs w:val="22"/>
        </w:rPr>
        <w:t xml:space="preserve">overall. </w:t>
      </w:r>
    </w:p>
    <w:p w14:paraId="00C96B48" w14:textId="77777777" w:rsidR="007C22D0" w:rsidRPr="005E3DAA" w:rsidRDefault="007C22D0" w:rsidP="00631340">
      <w:pPr>
        <w:spacing w:after="0" w:line="240" w:lineRule="auto"/>
        <w:jc w:val="both"/>
        <w:rPr>
          <w:rFonts w:asciiTheme="minorBidi" w:eastAsia="Arial Nova" w:hAnsiTheme="minorBidi"/>
          <w:sz w:val="22"/>
          <w:szCs w:val="22"/>
        </w:rPr>
      </w:pPr>
    </w:p>
    <w:p w14:paraId="1FBFF27A" w14:textId="37DC5590" w:rsidR="23434610" w:rsidRPr="005E3DAA" w:rsidRDefault="23434610"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 xml:space="preserve">Strategic approach to </w:t>
      </w:r>
      <w:r w:rsidR="7A7B489B" w:rsidRPr="005E3DAA">
        <w:rPr>
          <w:rFonts w:asciiTheme="minorBidi" w:eastAsia="Arial Nova" w:hAnsiTheme="minorBidi"/>
          <w:b/>
          <w:bCs/>
          <w:sz w:val="22"/>
          <w:szCs w:val="22"/>
        </w:rPr>
        <w:t>different types of accommodation across London</w:t>
      </w:r>
    </w:p>
    <w:p w14:paraId="197E13BE" w14:textId="77777777" w:rsidR="00315B10" w:rsidRPr="005E3DAA" w:rsidRDefault="00315B10" w:rsidP="007E66E2">
      <w:pPr>
        <w:spacing w:after="0" w:line="240" w:lineRule="auto"/>
        <w:jc w:val="both"/>
        <w:rPr>
          <w:rFonts w:asciiTheme="minorBidi" w:eastAsia="Arial Nova" w:hAnsiTheme="minorBidi"/>
          <w:sz w:val="22"/>
          <w:szCs w:val="22"/>
        </w:rPr>
      </w:pPr>
    </w:p>
    <w:p w14:paraId="7FFEFDA5" w14:textId="1ACB4018" w:rsidR="1ADF888D" w:rsidRPr="005E3DAA" w:rsidRDefault="15E6F9F7"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Whilst there may be merits to establishing a London-wide framework or guidance for different types of</w:t>
      </w:r>
      <w:r w:rsidR="044A6691" w:rsidRPr="005E3DAA">
        <w:rPr>
          <w:rFonts w:asciiTheme="minorBidi" w:eastAsia="Arial Nova" w:hAnsiTheme="minorBidi"/>
          <w:sz w:val="22"/>
          <w:szCs w:val="22"/>
        </w:rPr>
        <w:t xml:space="preserve"> accommodation, </w:t>
      </w:r>
      <w:r w:rsidR="00555D47" w:rsidRPr="005E3DAA">
        <w:rPr>
          <w:rFonts w:asciiTheme="minorBidi" w:eastAsia="Arial Nova" w:hAnsiTheme="minorBidi"/>
          <w:sz w:val="22"/>
          <w:szCs w:val="22"/>
        </w:rPr>
        <w:t xml:space="preserve">such as specialist/supported housing, student accommodation, </w:t>
      </w:r>
      <w:r w:rsidR="00926AFB" w:rsidRPr="005E3DAA">
        <w:rPr>
          <w:rFonts w:asciiTheme="minorBidi" w:eastAsia="Arial Nova" w:hAnsiTheme="minorBidi"/>
          <w:sz w:val="22"/>
          <w:szCs w:val="22"/>
        </w:rPr>
        <w:t>Homes of Multiple Occupation (HMOs)</w:t>
      </w:r>
      <w:r w:rsidR="00555D47" w:rsidRPr="005E3DAA">
        <w:rPr>
          <w:rFonts w:asciiTheme="minorBidi" w:eastAsia="Arial Nova" w:hAnsiTheme="minorBidi"/>
          <w:sz w:val="22"/>
          <w:szCs w:val="22"/>
        </w:rPr>
        <w:t>, family housing and accessible housing</w:t>
      </w:r>
      <w:r w:rsidR="007F4605" w:rsidRPr="005E3DAA">
        <w:rPr>
          <w:rFonts w:asciiTheme="minorBidi" w:eastAsia="Arial Nova" w:hAnsiTheme="minorBidi"/>
          <w:sz w:val="22"/>
          <w:szCs w:val="22"/>
        </w:rPr>
        <w:t xml:space="preserve">, </w:t>
      </w:r>
      <w:r w:rsidR="044A6691" w:rsidRPr="005E3DAA">
        <w:rPr>
          <w:rFonts w:asciiTheme="minorBidi" w:eastAsia="Arial Nova" w:hAnsiTheme="minorBidi"/>
          <w:sz w:val="22"/>
          <w:szCs w:val="22"/>
        </w:rPr>
        <w:t>further in-depth discussion with boroughs is need</w:t>
      </w:r>
      <w:r w:rsidR="00AB2CC5" w:rsidRPr="005E3DAA">
        <w:rPr>
          <w:rFonts w:asciiTheme="minorBidi" w:eastAsia="Arial Nova" w:hAnsiTheme="minorBidi"/>
          <w:sz w:val="22"/>
          <w:szCs w:val="22"/>
        </w:rPr>
        <w:t>ed on the appropriate level</w:t>
      </w:r>
      <w:r w:rsidR="000D3307" w:rsidRPr="005E3DAA">
        <w:rPr>
          <w:rFonts w:asciiTheme="minorBidi" w:eastAsia="Arial Nova" w:hAnsiTheme="minorBidi"/>
          <w:sz w:val="22"/>
          <w:szCs w:val="22"/>
        </w:rPr>
        <w:t xml:space="preserve"> of policy. </w:t>
      </w:r>
    </w:p>
    <w:p w14:paraId="333DE0B6" w14:textId="04DE36C4" w:rsidR="31718B87" w:rsidRPr="005E3DAA" w:rsidRDefault="31718B87" w:rsidP="00631340">
      <w:pPr>
        <w:spacing w:after="0" w:line="240" w:lineRule="auto"/>
        <w:jc w:val="both"/>
        <w:rPr>
          <w:rFonts w:asciiTheme="minorBidi" w:eastAsia="Arial Nova" w:hAnsiTheme="minorBidi"/>
          <w:sz w:val="22"/>
          <w:szCs w:val="22"/>
        </w:rPr>
      </w:pPr>
    </w:p>
    <w:p w14:paraId="657A579B" w14:textId="026696D7" w:rsidR="343EB3AA" w:rsidRPr="005E3DAA" w:rsidRDefault="343EB3AA"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Estate Regeneration</w:t>
      </w:r>
    </w:p>
    <w:p w14:paraId="002D0848" w14:textId="77777777" w:rsidR="007E66E2" w:rsidRPr="005E3DAA" w:rsidRDefault="007E66E2" w:rsidP="007E66E2">
      <w:pPr>
        <w:spacing w:after="0" w:line="240" w:lineRule="auto"/>
        <w:jc w:val="both"/>
        <w:rPr>
          <w:rFonts w:asciiTheme="minorBidi" w:eastAsia="Arial Nova" w:hAnsiTheme="minorBidi"/>
          <w:sz w:val="22"/>
          <w:szCs w:val="22"/>
        </w:rPr>
      </w:pPr>
    </w:p>
    <w:p w14:paraId="2809A12E" w14:textId="5927D8EB" w:rsidR="007D4916" w:rsidRPr="005E3DAA" w:rsidRDefault="00D46B5F" w:rsidP="00424F0D">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Social rented housing</w:t>
      </w:r>
      <w:r w:rsidR="00704FA1" w:rsidRPr="005E3DAA">
        <w:rPr>
          <w:rFonts w:asciiTheme="minorBidi" w:eastAsia="Arial Nova" w:hAnsiTheme="minorBidi"/>
          <w:sz w:val="22"/>
          <w:szCs w:val="22"/>
        </w:rPr>
        <w:t xml:space="preserve"> is the main priority for London local authorities in terms of affordable housing delivery. </w:t>
      </w:r>
      <w:r w:rsidR="0D88F743" w:rsidRPr="005E3DAA">
        <w:rPr>
          <w:rFonts w:asciiTheme="minorBidi" w:eastAsia="Arial Nova" w:hAnsiTheme="minorBidi"/>
          <w:sz w:val="22"/>
          <w:szCs w:val="22"/>
        </w:rPr>
        <w:t xml:space="preserve">We therefore understand the proposed </w:t>
      </w:r>
      <w:r w:rsidR="0057604B" w:rsidRPr="005E3DAA">
        <w:rPr>
          <w:rFonts w:asciiTheme="minorBidi" w:eastAsia="Arial Nova" w:hAnsiTheme="minorBidi"/>
          <w:sz w:val="22"/>
          <w:szCs w:val="22"/>
        </w:rPr>
        <w:t>approach that better supports the retention of social rented housing by requiring the full replacement of social rented homes in estate regeneration projects (not just where there is a right to return).</w:t>
      </w:r>
    </w:p>
    <w:p w14:paraId="720A2EAB" w14:textId="77777777" w:rsidR="007D4916" w:rsidRPr="005E3DAA" w:rsidRDefault="007D4916" w:rsidP="00424F0D">
      <w:pPr>
        <w:spacing w:after="0" w:line="240" w:lineRule="auto"/>
        <w:jc w:val="both"/>
        <w:rPr>
          <w:rFonts w:asciiTheme="minorBidi" w:eastAsia="Arial Nova" w:hAnsiTheme="minorBidi"/>
          <w:sz w:val="22"/>
          <w:szCs w:val="22"/>
        </w:rPr>
      </w:pPr>
    </w:p>
    <w:p w14:paraId="69A53CA9" w14:textId="321E62BD" w:rsidR="00D46B5F" w:rsidRPr="005E3DAA" w:rsidRDefault="00704FA1" w:rsidP="00424F0D">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Estate regeneration has </w:t>
      </w:r>
      <w:r w:rsidR="0057604B" w:rsidRPr="005E3DAA">
        <w:rPr>
          <w:rFonts w:asciiTheme="minorBidi" w:eastAsia="Arial Nova" w:hAnsiTheme="minorBidi"/>
          <w:sz w:val="22"/>
          <w:szCs w:val="22"/>
        </w:rPr>
        <w:t xml:space="preserve">however </w:t>
      </w:r>
      <w:r w:rsidRPr="005E3DAA">
        <w:rPr>
          <w:rFonts w:asciiTheme="minorBidi" w:eastAsia="Arial Nova" w:hAnsiTheme="minorBidi"/>
          <w:sz w:val="22"/>
          <w:szCs w:val="22"/>
        </w:rPr>
        <w:t xml:space="preserve">become more challenging over recent years as </w:t>
      </w:r>
      <w:r w:rsidR="002702A8" w:rsidRPr="005E3DAA">
        <w:rPr>
          <w:rFonts w:asciiTheme="minorBidi" w:eastAsia="Arial Nova" w:hAnsiTheme="minorBidi"/>
          <w:sz w:val="22"/>
          <w:szCs w:val="22"/>
        </w:rPr>
        <w:t xml:space="preserve">the cost of development </w:t>
      </w:r>
      <w:r w:rsidR="0057604B" w:rsidRPr="005E3DAA">
        <w:rPr>
          <w:rFonts w:asciiTheme="minorBidi" w:eastAsia="Arial Nova" w:hAnsiTheme="minorBidi"/>
          <w:sz w:val="22"/>
          <w:szCs w:val="22"/>
        </w:rPr>
        <w:t xml:space="preserve">has </w:t>
      </w:r>
      <w:r w:rsidR="002702A8" w:rsidRPr="005E3DAA">
        <w:rPr>
          <w:rFonts w:asciiTheme="minorBidi" w:eastAsia="Arial Nova" w:hAnsiTheme="minorBidi"/>
          <w:sz w:val="22"/>
          <w:szCs w:val="22"/>
        </w:rPr>
        <w:t>increase</w:t>
      </w:r>
      <w:r w:rsidR="0057604B" w:rsidRPr="005E3DAA">
        <w:rPr>
          <w:rFonts w:asciiTheme="minorBidi" w:eastAsia="Arial Nova" w:hAnsiTheme="minorBidi"/>
          <w:sz w:val="22"/>
          <w:szCs w:val="22"/>
        </w:rPr>
        <w:t xml:space="preserve">d and the </w:t>
      </w:r>
      <w:r w:rsidR="45EE2F6A" w:rsidRPr="005E3DAA">
        <w:rPr>
          <w:rFonts w:asciiTheme="minorBidi" w:eastAsia="Arial Nova" w:hAnsiTheme="minorBidi"/>
          <w:sz w:val="22"/>
          <w:szCs w:val="22"/>
        </w:rPr>
        <w:t>financial</w:t>
      </w:r>
      <w:r w:rsidR="009E03FC" w:rsidRPr="005E3DAA">
        <w:rPr>
          <w:rFonts w:asciiTheme="minorBidi" w:eastAsia="Arial Nova" w:hAnsiTheme="minorBidi"/>
          <w:sz w:val="22"/>
          <w:szCs w:val="22"/>
        </w:rPr>
        <w:t xml:space="preserve"> capacity of social housing providers has reduced</w:t>
      </w:r>
      <w:r w:rsidR="002702A8" w:rsidRPr="005E3DAA">
        <w:rPr>
          <w:rFonts w:asciiTheme="minorBidi" w:eastAsia="Arial Nova" w:hAnsiTheme="minorBidi"/>
          <w:sz w:val="22"/>
          <w:szCs w:val="22"/>
        </w:rPr>
        <w:t xml:space="preserve">. </w:t>
      </w:r>
      <w:r w:rsidR="00133B01" w:rsidRPr="005E3DAA">
        <w:rPr>
          <w:rFonts w:asciiTheme="minorBidi" w:eastAsia="Arial Nova" w:hAnsiTheme="minorBidi"/>
          <w:sz w:val="22"/>
          <w:szCs w:val="22"/>
        </w:rPr>
        <w:t>London’s social housing stock is generally older and harder to maintain than other parts of the country</w:t>
      </w:r>
      <w:r w:rsidR="00924D0C" w:rsidRPr="005E3DAA">
        <w:rPr>
          <w:rFonts w:asciiTheme="minorBidi" w:eastAsia="Arial Nova" w:hAnsiTheme="minorBidi"/>
          <w:sz w:val="22"/>
          <w:szCs w:val="22"/>
        </w:rPr>
        <w:t>.</w:t>
      </w:r>
      <w:r w:rsidR="00133B01" w:rsidRPr="005E3DAA">
        <w:rPr>
          <w:rFonts w:asciiTheme="minorBidi" w:eastAsia="Arial Nova" w:hAnsiTheme="minorBidi"/>
          <w:sz w:val="22"/>
          <w:szCs w:val="22"/>
        </w:rPr>
        <w:t xml:space="preserve"> </w:t>
      </w:r>
      <w:r w:rsidR="00924D0C" w:rsidRPr="005E3DAA">
        <w:rPr>
          <w:rFonts w:asciiTheme="minorBidi" w:eastAsia="Arial Nova" w:hAnsiTheme="minorBidi"/>
          <w:sz w:val="22"/>
          <w:szCs w:val="22"/>
        </w:rPr>
        <w:t xml:space="preserve">Housing renewal is therefore an important means of ensuring that Londoners – particularly social housing tenants – will be able to live in </w:t>
      </w:r>
      <w:r w:rsidR="00424F0D" w:rsidRPr="005E3DAA">
        <w:rPr>
          <w:rFonts w:asciiTheme="minorBidi" w:eastAsia="Arial Nova" w:hAnsiTheme="minorBidi"/>
          <w:sz w:val="22"/>
          <w:szCs w:val="22"/>
        </w:rPr>
        <w:t xml:space="preserve">decent, safe and environmentally sustainable housing. Some degree of flexibility to assess individual regeneration schemes based on their </w:t>
      </w:r>
      <w:r w:rsidR="002702A8" w:rsidRPr="005E3DAA">
        <w:rPr>
          <w:rFonts w:asciiTheme="minorBidi" w:eastAsia="Arial Nova" w:hAnsiTheme="minorBidi"/>
          <w:sz w:val="22"/>
          <w:szCs w:val="22"/>
        </w:rPr>
        <w:t xml:space="preserve">financial </w:t>
      </w:r>
      <w:r w:rsidR="00424F0D" w:rsidRPr="005E3DAA">
        <w:rPr>
          <w:rFonts w:asciiTheme="minorBidi" w:eastAsia="Arial Nova" w:hAnsiTheme="minorBidi"/>
          <w:sz w:val="22"/>
          <w:szCs w:val="22"/>
        </w:rPr>
        <w:t xml:space="preserve">dynamics and </w:t>
      </w:r>
      <w:r w:rsidR="00E164F4" w:rsidRPr="005E3DAA">
        <w:rPr>
          <w:rFonts w:asciiTheme="minorBidi" w:eastAsia="Arial Nova" w:hAnsiTheme="minorBidi"/>
          <w:sz w:val="22"/>
          <w:szCs w:val="22"/>
        </w:rPr>
        <w:t>viability, site constraints and capacity for densification</w:t>
      </w:r>
      <w:r w:rsidR="000C7F0E" w:rsidRPr="005E3DAA">
        <w:rPr>
          <w:rFonts w:asciiTheme="minorBidi" w:eastAsia="Arial Nova" w:hAnsiTheme="minorBidi"/>
          <w:sz w:val="22"/>
          <w:szCs w:val="22"/>
        </w:rPr>
        <w:t xml:space="preserve">, as well as the wider financial resources available to sustain longer-term delivery (for example, Affordable Homes Programme grant) will </w:t>
      </w:r>
      <w:r w:rsidR="00F24EFA" w:rsidRPr="005E3DAA">
        <w:rPr>
          <w:rFonts w:asciiTheme="minorBidi" w:eastAsia="Arial Nova" w:hAnsiTheme="minorBidi"/>
          <w:sz w:val="22"/>
          <w:szCs w:val="22"/>
        </w:rPr>
        <w:t xml:space="preserve">also </w:t>
      </w:r>
      <w:r w:rsidR="000C7F0E" w:rsidRPr="005E3DAA">
        <w:rPr>
          <w:rFonts w:asciiTheme="minorBidi" w:eastAsia="Arial Nova" w:hAnsiTheme="minorBidi"/>
          <w:sz w:val="22"/>
          <w:szCs w:val="22"/>
        </w:rPr>
        <w:t>be important</w:t>
      </w:r>
      <w:r w:rsidR="00E164F4" w:rsidRPr="005E3DAA">
        <w:rPr>
          <w:rFonts w:asciiTheme="minorBidi" w:eastAsia="Arial Nova" w:hAnsiTheme="minorBidi"/>
          <w:sz w:val="22"/>
          <w:szCs w:val="22"/>
        </w:rPr>
        <w:t xml:space="preserve">. </w:t>
      </w:r>
    </w:p>
    <w:p w14:paraId="375B53E9" w14:textId="774D41B8" w:rsidR="39501AD0" w:rsidRPr="005E3DAA" w:rsidRDefault="39501AD0" w:rsidP="00631340">
      <w:pPr>
        <w:spacing w:after="0" w:line="240" w:lineRule="auto"/>
        <w:jc w:val="both"/>
        <w:rPr>
          <w:rFonts w:asciiTheme="minorBidi" w:eastAsia="Arial Nova" w:hAnsiTheme="minorBidi"/>
          <w:sz w:val="22"/>
          <w:szCs w:val="22"/>
        </w:rPr>
      </w:pPr>
    </w:p>
    <w:p w14:paraId="6A0217FE" w14:textId="080AFFB4" w:rsidR="39501AD0" w:rsidRPr="005E3DAA" w:rsidRDefault="27BC1A0E"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 xml:space="preserve">Gypsies, Travellers and Travelling </w:t>
      </w:r>
      <w:proofErr w:type="spellStart"/>
      <w:r w:rsidR="7594F73F" w:rsidRPr="005E3DAA">
        <w:rPr>
          <w:rFonts w:asciiTheme="minorBidi" w:eastAsia="Arial Nova" w:hAnsiTheme="minorBidi"/>
          <w:b/>
          <w:bCs/>
          <w:sz w:val="22"/>
          <w:szCs w:val="22"/>
        </w:rPr>
        <w:t>Showpeople</w:t>
      </w:r>
      <w:proofErr w:type="spellEnd"/>
    </w:p>
    <w:p w14:paraId="079198FC" w14:textId="77777777" w:rsidR="007E66E2" w:rsidRPr="005E3DAA" w:rsidRDefault="007E66E2" w:rsidP="00631340">
      <w:pPr>
        <w:spacing w:after="0" w:line="240" w:lineRule="auto"/>
        <w:jc w:val="both"/>
        <w:rPr>
          <w:rFonts w:asciiTheme="minorBidi" w:eastAsia="Arial Nova" w:hAnsiTheme="minorBidi"/>
          <w:sz w:val="22"/>
          <w:szCs w:val="22"/>
        </w:rPr>
      </w:pPr>
    </w:p>
    <w:p w14:paraId="6265A21F" w14:textId="59EF9304" w:rsidR="26D7600E" w:rsidRPr="005E3DAA" w:rsidRDefault="513756FA"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We are supportive of </w:t>
      </w:r>
      <w:r w:rsidR="15DFACF7" w:rsidRPr="005E3DAA">
        <w:rPr>
          <w:rFonts w:asciiTheme="minorBidi" w:eastAsia="Arial Nova" w:hAnsiTheme="minorBidi"/>
          <w:sz w:val="22"/>
          <w:szCs w:val="22"/>
        </w:rPr>
        <w:t xml:space="preserve">an </w:t>
      </w:r>
      <w:r w:rsidRPr="005E3DAA">
        <w:rPr>
          <w:rFonts w:asciiTheme="minorBidi" w:eastAsia="Arial Nova" w:hAnsiTheme="minorBidi"/>
          <w:sz w:val="22"/>
          <w:szCs w:val="22"/>
        </w:rPr>
        <w:t>updated assessment of the need for pitches</w:t>
      </w:r>
      <w:r w:rsidR="09E3C756" w:rsidRPr="005E3DAA">
        <w:rPr>
          <w:rFonts w:asciiTheme="minorBidi" w:eastAsia="Arial Nova" w:hAnsiTheme="minorBidi"/>
          <w:sz w:val="22"/>
          <w:szCs w:val="22"/>
        </w:rPr>
        <w:t>. Given the widely differing circumstances in</w:t>
      </w:r>
      <w:r w:rsidR="0C378980" w:rsidRPr="005E3DAA">
        <w:rPr>
          <w:rFonts w:asciiTheme="minorBidi" w:eastAsia="Arial Nova" w:hAnsiTheme="minorBidi"/>
          <w:sz w:val="22"/>
          <w:szCs w:val="22"/>
        </w:rPr>
        <w:t xml:space="preserve"> each</w:t>
      </w:r>
      <w:r w:rsidR="4050A61A" w:rsidRPr="005E3DAA">
        <w:rPr>
          <w:rFonts w:asciiTheme="minorBidi" w:eastAsia="Arial Nova" w:hAnsiTheme="minorBidi"/>
          <w:sz w:val="22"/>
          <w:szCs w:val="22"/>
        </w:rPr>
        <w:t xml:space="preserve"> borough, it will be important for </w:t>
      </w:r>
      <w:r w:rsidR="316C60AB" w:rsidRPr="005E3DAA">
        <w:rPr>
          <w:rFonts w:asciiTheme="minorBidi" w:eastAsia="Arial Nova" w:hAnsiTheme="minorBidi"/>
          <w:sz w:val="22"/>
          <w:szCs w:val="22"/>
        </w:rPr>
        <w:t xml:space="preserve">individual </w:t>
      </w:r>
      <w:r w:rsidR="4050A61A" w:rsidRPr="005E3DAA">
        <w:rPr>
          <w:rFonts w:asciiTheme="minorBidi" w:eastAsia="Arial Nova" w:hAnsiTheme="minorBidi"/>
          <w:sz w:val="22"/>
          <w:szCs w:val="22"/>
        </w:rPr>
        <w:t>boroughs to be consulted</w:t>
      </w:r>
      <w:r w:rsidR="48698CB3" w:rsidRPr="005E3DAA">
        <w:rPr>
          <w:rFonts w:asciiTheme="minorBidi" w:eastAsia="Arial Nova" w:hAnsiTheme="minorBidi"/>
          <w:sz w:val="22"/>
          <w:szCs w:val="22"/>
        </w:rPr>
        <w:t xml:space="preserve">.  </w:t>
      </w:r>
      <w:r w:rsidR="00F26202" w:rsidRPr="005E3DAA">
        <w:rPr>
          <w:rFonts w:asciiTheme="minorBidi" w:eastAsia="Arial Nova" w:hAnsiTheme="minorBidi"/>
          <w:sz w:val="22"/>
          <w:szCs w:val="22"/>
        </w:rPr>
        <w:t>F</w:t>
      </w:r>
      <w:r w:rsidR="48ABC6F1" w:rsidRPr="005E3DAA">
        <w:rPr>
          <w:rFonts w:asciiTheme="minorBidi" w:eastAsia="Arial Nova" w:hAnsiTheme="minorBidi"/>
          <w:sz w:val="22"/>
          <w:szCs w:val="22"/>
        </w:rPr>
        <w:t>urther discussion with boroughs is needed</w:t>
      </w:r>
      <w:r w:rsidR="00F26202" w:rsidRPr="005E3DAA">
        <w:rPr>
          <w:rFonts w:asciiTheme="minorBidi" w:eastAsia="Arial Nova" w:hAnsiTheme="minorBidi"/>
          <w:sz w:val="22"/>
          <w:szCs w:val="22"/>
        </w:rPr>
        <w:t xml:space="preserve"> on any additional guidance </w:t>
      </w:r>
      <w:r w:rsidR="248FC932" w:rsidRPr="005E3DAA">
        <w:rPr>
          <w:rFonts w:asciiTheme="minorBidi" w:eastAsia="Arial Nova" w:hAnsiTheme="minorBidi"/>
          <w:sz w:val="22"/>
          <w:szCs w:val="22"/>
        </w:rPr>
        <w:t>including</w:t>
      </w:r>
      <w:r w:rsidR="53A43779" w:rsidRPr="005E3DAA">
        <w:rPr>
          <w:rFonts w:asciiTheme="minorBidi" w:eastAsia="Arial Nova" w:hAnsiTheme="minorBidi"/>
          <w:sz w:val="22"/>
          <w:szCs w:val="22"/>
        </w:rPr>
        <w:t xml:space="preserve"> on whether</w:t>
      </w:r>
      <w:r w:rsidR="0D255407" w:rsidRPr="005E3DAA">
        <w:rPr>
          <w:rFonts w:asciiTheme="minorBidi" w:eastAsia="Arial Nova" w:hAnsiTheme="minorBidi"/>
          <w:sz w:val="22"/>
          <w:szCs w:val="22"/>
        </w:rPr>
        <w:t xml:space="preserve"> </w:t>
      </w:r>
      <w:r w:rsidR="53A43779" w:rsidRPr="005E3DAA">
        <w:rPr>
          <w:rFonts w:asciiTheme="minorBidi" w:eastAsia="Arial Nova" w:hAnsiTheme="minorBidi"/>
          <w:sz w:val="22"/>
          <w:szCs w:val="22"/>
        </w:rPr>
        <w:t>this is best left to borough</w:t>
      </w:r>
      <w:r w:rsidR="14F8451A" w:rsidRPr="005E3DAA">
        <w:rPr>
          <w:rFonts w:asciiTheme="minorBidi" w:eastAsia="Arial Nova" w:hAnsiTheme="minorBidi"/>
          <w:sz w:val="22"/>
          <w:szCs w:val="22"/>
        </w:rPr>
        <w:t xml:space="preserve">s to decide. </w:t>
      </w:r>
      <w:r w:rsidR="293F09CE" w:rsidRPr="005E3DAA">
        <w:rPr>
          <w:rFonts w:asciiTheme="minorBidi" w:eastAsia="Arial Nova" w:hAnsiTheme="minorBidi"/>
          <w:sz w:val="22"/>
          <w:szCs w:val="22"/>
        </w:rPr>
        <w:t xml:space="preserve"> </w:t>
      </w:r>
    </w:p>
    <w:p w14:paraId="2A997029" w14:textId="69C5C3BD" w:rsidR="39501AD0" w:rsidRPr="005E3DAA" w:rsidRDefault="39501AD0" w:rsidP="00631340">
      <w:pPr>
        <w:spacing w:after="0" w:line="240" w:lineRule="auto"/>
        <w:jc w:val="both"/>
        <w:rPr>
          <w:rFonts w:asciiTheme="minorBidi" w:eastAsia="Arial Nova" w:hAnsiTheme="minorBidi"/>
          <w:sz w:val="22"/>
          <w:szCs w:val="22"/>
        </w:rPr>
      </w:pPr>
    </w:p>
    <w:p w14:paraId="062E7DD6" w14:textId="1FBC3E81" w:rsidR="28A7D6E8" w:rsidRPr="005E3DAA" w:rsidRDefault="36F0708B"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Chapter 3: Growing London’s economy</w:t>
      </w:r>
    </w:p>
    <w:p w14:paraId="4BB73406" w14:textId="008F2B76" w:rsidR="1FD606A9" w:rsidRPr="005E3DAA" w:rsidRDefault="1FD606A9" w:rsidP="00631340">
      <w:pPr>
        <w:spacing w:after="0" w:line="240" w:lineRule="auto"/>
        <w:ind w:left="360"/>
        <w:jc w:val="both"/>
        <w:rPr>
          <w:rFonts w:asciiTheme="minorBidi" w:eastAsia="Arial Nova" w:hAnsiTheme="minorBidi"/>
          <w:sz w:val="22"/>
          <w:szCs w:val="22"/>
        </w:rPr>
      </w:pPr>
    </w:p>
    <w:p w14:paraId="2A4828D3" w14:textId="1C71E26D" w:rsidR="2B51F1BD" w:rsidRPr="005E3DAA" w:rsidRDefault="2B51F1BD"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Specialist clusters of economic activity</w:t>
      </w:r>
    </w:p>
    <w:p w14:paraId="61B7B3D1" w14:textId="77777777" w:rsidR="00BD00F4" w:rsidRPr="005E3DAA" w:rsidRDefault="00BD00F4" w:rsidP="007E66E2">
      <w:pPr>
        <w:spacing w:after="0" w:line="240" w:lineRule="auto"/>
        <w:jc w:val="both"/>
        <w:rPr>
          <w:rFonts w:asciiTheme="minorBidi" w:eastAsia="Arial Nova" w:hAnsiTheme="minorBidi"/>
          <w:sz w:val="22"/>
          <w:szCs w:val="22"/>
        </w:rPr>
      </w:pPr>
    </w:p>
    <w:p w14:paraId="7622FB0F" w14:textId="506FDC55" w:rsidR="00BD00F4" w:rsidRPr="005E3DAA" w:rsidRDefault="5DBB851C" w:rsidP="00BD00F4">
      <w:pPr>
        <w:spacing w:after="0" w:line="240" w:lineRule="auto"/>
        <w:jc w:val="both"/>
        <w:rPr>
          <w:rFonts w:asciiTheme="minorBidi" w:eastAsia="Arial Nova" w:hAnsiTheme="minorBidi"/>
          <w:b/>
          <w:bCs/>
          <w:sz w:val="22"/>
          <w:szCs w:val="22"/>
        </w:rPr>
      </w:pPr>
      <w:r w:rsidRPr="005E3DAA">
        <w:rPr>
          <w:rFonts w:asciiTheme="minorBidi" w:eastAsia="Arial Nova" w:hAnsiTheme="minorBidi"/>
          <w:sz w:val="22"/>
          <w:szCs w:val="22"/>
        </w:rPr>
        <w:t xml:space="preserve">We support the London Plan promoting new economic clusters in accessible locations, including beyond the Central Activities Zone.  This should focus on securing much needed </w:t>
      </w:r>
      <w:proofErr w:type="gramStart"/>
      <w:r w:rsidRPr="005E3DAA">
        <w:rPr>
          <w:rFonts w:asciiTheme="minorBidi" w:eastAsia="Arial Nova" w:hAnsiTheme="minorBidi"/>
          <w:sz w:val="22"/>
          <w:szCs w:val="22"/>
        </w:rPr>
        <w:t>investment;</w:t>
      </w:r>
      <w:proofErr w:type="gramEnd"/>
      <w:r w:rsidRPr="005E3DAA">
        <w:rPr>
          <w:rFonts w:asciiTheme="minorBidi" w:eastAsia="Arial Nova" w:hAnsiTheme="minorBidi"/>
          <w:sz w:val="22"/>
          <w:szCs w:val="22"/>
        </w:rPr>
        <w:t xml:space="preserve"> transport, infrastructure, as well as private sector developers and occupiers.</w:t>
      </w:r>
    </w:p>
    <w:p w14:paraId="764FBBF7" w14:textId="77777777" w:rsidR="00BD00F4" w:rsidRPr="005E3DAA" w:rsidRDefault="00BD00F4" w:rsidP="00BD00F4">
      <w:pPr>
        <w:spacing w:after="0" w:line="240" w:lineRule="auto"/>
        <w:jc w:val="both"/>
        <w:rPr>
          <w:rFonts w:asciiTheme="minorBidi" w:eastAsia="Arial Nova" w:hAnsiTheme="minorBidi"/>
          <w:b/>
          <w:bCs/>
          <w:sz w:val="22"/>
          <w:szCs w:val="22"/>
        </w:rPr>
      </w:pPr>
    </w:p>
    <w:p w14:paraId="494C4842" w14:textId="5F8415D8" w:rsidR="040773F6" w:rsidRPr="005E3DAA" w:rsidRDefault="00BD00F4"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T</w:t>
      </w:r>
      <w:r w:rsidR="040773F6" w:rsidRPr="005E3DAA">
        <w:rPr>
          <w:rFonts w:asciiTheme="minorBidi" w:eastAsia="Arial Nova" w:hAnsiTheme="minorBidi"/>
          <w:b/>
          <w:bCs/>
          <w:sz w:val="22"/>
          <w:szCs w:val="22"/>
        </w:rPr>
        <w:t>own centres and high streets</w:t>
      </w:r>
    </w:p>
    <w:p w14:paraId="09D7DDB0" w14:textId="77777777" w:rsidR="00BD00F4" w:rsidRPr="005E3DAA" w:rsidRDefault="00BD00F4" w:rsidP="007E66E2">
      <w:pPr>
        <w:spacing w:after="0" w:line="240" w:lineRule="auto"/>
        <w:jc w:val="both"/>
        <w:rPr>
          <w:rFonts w:asciiTheme="minorBidi" w:eastAsia="Arial Nova" w:hAnsiTheme="minorBidi"/>
          <w:sz w:val="22"/>
          <w:szCs w:val="22"/>
        </w:rPr>
      </w:pPr>
    </w:p>
    <w:p w14:paraId="6AFAF3F6" w14:textId="6E647EAB" w:rsidR="040773F6" w:rsidRPr="005E3DAA" w:rsidRDefault="040773F6"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We would welcome a more flexible approach to the range of businesses in town centres and high streets. </w:t>
      </w:r>
      <w:r w:rsidR="0050020F" w:rsidRPr="005E3DAA">
        <w:rPr>
          <w:rFonts w:asciiTheme="minorBidi" w:eastAsia="Arial Nova" w:hAnsiTheme="minorBidi"/>
          <w:sz w:val="22"/>
          <w:szCs w:val="22"/>
        </w:rPr>
        <w:t>We need to allow local dynam</w:t>
      </w:r>
      <w:r w:rsidR="00166363" w:rsidRPr="005E3DAA">
        <w:rPr>
          <w:rFonts w:asciiTheme="minorBidi" w:eastAsia="Arial Nova" w:hAnsiTheme="minorBidi"/>
          <w:sz w:val="22"/>
          <w:szCs w:val="22"/>
        </w:rPr>
        <w:t xml:space="preserve">ism to allow a variety of employment </w:t>
      </w:r>
      <w:r w:rsidR="00B14E6E" w:rsidRPr="005E3DAA">
        <w:rPr>
          <w:rFonts w:asciiTheme="minorBidi" w:eastAsia="Arial Nova" w:hAnsiTheme="minorBidi"/>
          <w:sz w:val="22"/>
          <w:szCs w:val="22"/>
        </w:rPr>
        <w:t xml:space="preserve">opportunities within town centres. </w:t>
      </w:r>
    </w:p>
    <w:p w14:paraId="5FE80A09" w14:textId="33BDF0BB" w:rsidR="1FD606A9" w:rsidRPr="005E3DAA" w:rsidRDefault="1FD606A9" w:rsidP="00631340">
      <w:pPr>
        <w:spacing w:after="0" w:line="240" w:lineRule="auto"/>
        <w:jc w:val="both"/>
        <w:rPr>
          <w:rFonts w:asciiTheme="minorBidi" w:eastAsia="Arial Nova" w:hAnsiTheme="minorBidi"/>
          <w:b/>
          <w:bCs/>
          <w:sz w:val="22"/>
          <w:szCs w:val="22"/>
        </w:rPr>
      </w:pPr>
    </w:p>
    <w:p w14:paraId="3325469C" w14:textId="5056F937" w:rsidR="044F4EC1" w:rsidRPr="005E3DAA" w:rsidRDefault="044F4EC1"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Chapter 4: London’s capacity for growth and design quality</w:t>
      </w:r>
    </w:p>
    <w:p w14:paraId="696BD380" w14:textId="1A7CA8C8" w:rsidR="1FD606A9" w:rsidRPr="005E3DAA" w:rsidRDefault="1FD606A9" w:rsidP="00631340">
      <w:pPr>
        <w:spacing w:after="0" w:line="240" w:lineRule="auto"/>
        <w:ind w:left="360"/>
        <w:jc w:val="both"/>
        <w:rPr>
          <w:rFonts w:asciiTheme="minorBidi" w:eastAsia="Arial Nova" w:hAnsiTheme="minorBidi"/>
          <w:b/>
          <w:bCs/>
          <w:sz w:val="22"/>
          <w:szCs w:val="22"/>
        </w:rPr>
      </w:pPr>
    </w:p>
    <w:p w14:paraId="4CB97F72" w14:textId="205C6580" w:rsidR="044F4EC1" w:rsidRPr="005E3DAA" w:rsidRDefault="044F4EC1"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Building height and scale</w:t>
      </w:r>
    </w:p>
    <w:p w14:paraId="36CC19B5" w14:textId="77777777" w:rsidR="00C55822" w:rsidRPr="005E3DAA" w:rsidRDefault="00C55822" w:rsidP="007E66E2">
      <w:pPr>
        <w:spacing w:after="0" w:line="240" w:lineRule="auto"/>
        <w:jc w:val="both"/>
        <w:rPr>
          <w:rFonts w:asciiTheme="minorBidi" w:eastAsia="Arial Nova" w:hAnsiTheme="minorBidi"/>
          <w:sz w:val="22"/>
          <w:szCs w:val="22"/>
        </w:rPr>
      </w:pPr>
    </w:p>
    <w:p w14:paraId="247BF6A6" w14:textId="525A46EC" w:rsidR="044F4EC1" w:rsidRPr="005E3DAA" w:rsidRDefault="05085C10" w:rsidP="00487E27">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Borough </w:t>
      </w:r>
      <w:r w:rsidR="00C55822" w:rsidRPr="005E3DAA">
        <w:rPr>
          <w:rFonts w:asciiTheme="minorBidi" w:eastAsia="Arial Nova" w:hAnsiTheme="minorBidi"/>
          <w:sz w:val="22"/>
          <w:szCs w:val="22"/>
        </w:rPr>
        <w:t xml:space="preserve">Local Plans </w:t>
      </w:r>
      <w:r w:rsidRPr="005E3DAA">
        <w:rPr>
          <w:rFonts w:asciiTheme="minorBidi" w:eastAsia="Arial Nova" w:hAnsiTheme="minorBidi"/>
          <w:sz w:val="22"/>
          <w:szCs w:val="22"/>
        </w:rPr>
        <w:t>are developed in partnership with local communities and respect the highly diverse character of London’s comm</w:t>
      </w:r>
      <w:r w:rsidR="11902DF3" w:rsidRPr="005E3DAA">
        <w:rPr>
          <w:rFonts w:asciiTheme="minorBidi" w:eastAsia="Arial Nova" w:hAnsiTheme="minorBidi"/>
          <w:sz w:val="22"/>
          <w:szCs w:val="22"/>
        </w:rPr>
        <w:t xml:space="preserve">unities.  </w:t>
      </w:r>
      <w:r w:rsidR="00664FF1" w:rsidRPr="005E3DAA">
        <w:rPr>
          <w:rFonts w:asciiTheme="minorBidi" w:eastAsia="Arial Nova" w:hAnsiTheme="minorBidi"/>
          <w:sz w:val="22"/>
          <w:szCs w:val="22"/>
        </w:rPr>
        <w:t>Regional policy must create a framework that supports delivery at the Local Plan level that is respectful of local character</w:t>
      </w:r>
      <w:r w:rsidR="00304803" w:rsidRPr="005E3DAA">
        <w:rPr>
          <w:rFonts w:asciiTheme="minorBidi" w:eastAsia="Arial Nova" w:hAnsiTheme="minorBidi"/>
          <w:sz w:val="22"/>
          <w:szCs w:val="22"/>
        </w:rPr>
        <w:t>.</w:t>
      </w:r>
      <w:r w:rsidR="00487E27" w:rsidRPr="005E3DAA">
        <w:rPr>
          <w:rFonts w:asciiTheme="minorBidi" w:eastAsia="Arial Nova" w:hAnsiTheme="minorBidi"/>
          <w:sz w:val="22"/>
          <w:szCs w:val="22"/>
        </w:rPr>
        <w:t xml:space="preserve"> </w:t>
      </w:r>
      <w:r w:rsidR="044F4EC1" w:rsidRPr="005E3DAA">
        <w:rPr>
          <w:rFonts w:asciiTheme="minorBidi" w:eastAsia="Arial Nova" w:hAnsiTheme="minorBidi"/>
          <w:sz w:val="22"/>
          <w:szCs w:val="22"/>
        </w:rPr>
        <w:t xml:space="preserve">We would therefore not support the London Plan: </w:t>
      </w:r>
    </w:p>
    <w:p w14:paraId="4AB3D355" w14:textId="77777777" w:rsidR="00C55822" w:rsidRPr="005E3DAA" w:rsidRDefault="00C55822" w:rsidP="00631340">
      <w:pPr>
        <w:spacing w:after="0" w:line="240" w:lineRule="auto"/>
        <w:jc w:val="both"/>
        <w:rPr>
          <w:rFonts w:asciiTheme="minorBidi" w:eastAsia="Arial Nova" w:hAnsiTheme="minorBidi"/>
          <w:sz w:val="22"/>
          <w:szCs w:val="22"/>
        </w:rPr>
      </w:pPr>
    </w:p>
    <w:p w14:paraId="114DF46E" w14:textId="4550DC1C" w:rsidR="044F4EC1" w:rsidRPr="005E3DAA" w:rsidRDefault="044F4EC1" w:rsidP="00631340">
      <w:pPr>
        <w:pStyle w:val="ListParagraph"/>
        <w:numPr>
          <w:ilvl w:val="0"/>
          <w:numId w:val="10"/>
        </w:num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setting out building heights in all locations across London that share certain characteristics. </w:t>
      </w:r>
    </w:p>
    <w:p w14:paraId="72F75A8E" w14:textId="51F0F6DB" w:rsidR="044F4EC1" w:rsidRPr="005E3DAA" w:rsidRDefault="044F4EC1" w:rsidP="00631340">
      <w:pPr>
        <w:pStyle w:val="ListParagraph"/>
        <w:numPr>
          <w:ilvl w:val="0"/>
          <w:numId w:val="10"/>
        </w:num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setting a minimum height benchmark across London to support small site development.</w:t>
      </w:r>
    </w:p>
    <w:p w14:paraId="08FCA379" w14:textId="71308A8F" w:rsidR="1FD606A9" w:rsidRPr="005E3DAA" w:rsidRDefault="1FD606A9" w:rsidP="00631340">
      <w:pPr>
        <w:spacing w:after="0" w:line="240" w:lineRule="auto"/>
        <w:jc w:val="both"/>
        <w:rPr>
          <w:rFonts w:asciiTheme="minorBidi" w:eastAsia="Arial Nova" w:hAnsiTheme="minorBidi"/>
          <w:sz w:val="22"/>
          <w:szCs w:val="22"/>
        </w:rPr>
      </w:pPr>
    </w:p>
    <w:p w14:paraId="31F01E86" w14:textId="366A516F" w:rsidR="6673632E" w:rsidRPr="005E3DAA" w:rsidRDefault="6673632E"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There may be some scope for the London Plan to include a London-wide small site design code. This must </w:t>
      </w:r>
      <w:r w:rsidR="3814B5CB" w:rsidRPr="005E3DAA">
        <w:rPr>
          <w:rFonts w:asciiTheme="minorBidi" w:eastAsia="Arial Nova" w:hAnsiTheme="minorBidi"/>
          <w:sz w:val="22"/>
          <w:szCs w:val="22"/>
        </w:rPr>
        <w:t xml:space="preserve">be </w:t>
      </w:r>
      <w:r w:rsidRPr="005E3DAA">
        <w:rPr>
          <w:rFonts w:asciiTheme="minorBidi" w:eastAsia="Arial Nova" w:hAnsiTheme="minorBidi"/>
          <w:sz w:val="22"/>
          <w:szCs w:val="22"/>
        </w:rPr>
        <w:t>developed with boroughs, to ensure a code that</w:t>
      </w:r>
      <w:r w:rsidR="054D8F4E" w:rsidRPr="005E3DAA">
        <w:rPr>
          <w:rFonts w:asciiTheme="minorBidi" w:eastAsia="Arial Nova" w:hAnsiTheme="minorBidi"/>
          <w:sz w:val="22"/>
          <w:szCs w:val="22"/>
        </w:rPr>
        <w:t>,</w:t>
      </w:r>
      <w:r w:rsidRPr="005E3DAA">
        <w:rPr>
          <w:rFonts w:asciiTheme="minorBidi" w:eastAsia="Arial Nova" w:hAnsiTheme="minorBidi"/>
          <w:sz w:val="22"/>
          <w:szCs w:val="22"/>
        </w:rPr>
        <w:t xml:space="preserve"> while reducing duplication of effort be</w:t>
      </w:r>
      <w:r w:rsidR="0EA569FF" w:rsidRPr="005E3DAA">
        <w:rPr>
          <w:rFonts w:asciiTheme="minorBidi" w:eastAsia="Arial Nova" w:hAnsiTheme="minorBidi"/>
          <w:sz w:val="22"/>
          <w:szCs w:val="22"/>
        </w:rPr>
        <w:t>tween boroughs</w:t>
      </w:r>
      <w:r w:rsidR="554DD942" w:rsidRPr="005E3DAA">
        <w:rPr>
          <w:rFonts w:asciiTheme="minorBidi" w:eastAsia="Arial Nova" w:hAnsiTheme="minorBidi"/>
          <w:sz w:val="22"/>
          <w:szCs w:val="22"/>
        </w:rPr>
        <w:t>,</w:t>
      </w:r>
      <w:r w:rsidR="0EA569FF" w:rsidRPr="005E3DAA">
        <w:rPr>
          <w:rFonts w:asciiTheme="minorBidi" w:eastAsia="Arial Nova" w:hAnsiTheme="minorBidi"/>
          <w:sz w:val="22"/>
          <w:szCs w:val="22"/>
        </w:rPr>
        <w:t xml:space="preserve"> does not tie their hands </w:t>
      </w:r>
      <w:r w:rsidR="5B224EB3" w:rsidRPr="005E3DAA">
        <w:rPr>
          <w:rFonts w:asciiTheme="minorBidi" w:eastAsia="Arial Nova" w:hAnsiTheme="minorBidi"/>
          <w:sz w:val="22"/>
          <w:szCs w:val="22"/>
        </w:rPr>
        <w:t>in</w:t>
      </w:r>
      <w:r w:rsidR="0EA569FF" w:rsidRPr="005E3DAA">
        <w:rPr>
          <w:rFonts w:asciiTheme="minorBidi" w:eastAsia="Arial Nova" w:hAnsiTheme="minorBidi"/>
          <w:sz w:val="22"/>
          <w:szCs w:val="22"/>
        </w:rPr>
        <w:t xml:space="preserve"> address</w:t>
      </w:r>
      <w:r w:rsidR="2DF59458" w:rsidRPr="005E3DAA">
        <w:rPr>
          <w:rFonts w:asciiTheme="minorBidi" w:eastAsia="Arial Nova" w:hAnsiTheme="minorBidi"/>
          <w:sz w:val="22"/>
          <w:szCs w:val="22"/>
        </w:rPr>
        <w:t>ing</w:t>
      </w:r>
      <w:r w:rsidR="0EA569FF" w:rsidRPr="005E3DAA">
        <w:rPr>
          <w:rFonts w:asciiTheme="minorBidi" w:eastAsia="Arial Nova" w:hAnsiTheme="minorBidi"/>
          <w:sz w:val="22"/>
          <w:szCs w:val="22"/>
        </w:rPr>
        <w:t xml:space="preserve"> local sensitivities. </w:t>
      </w:r>
    </w:p>
    <w:p w14:paraId="6185A276" w14:textId="45900AE6" w:rsidR="00A77D8E" w:rsidRPr="005E3DAA" w:rsidRDefault="00A77D8E" w:rsidP="007E66E2">
      <w:pPr>
        <w:spacing w:after="0" w:line="240" w:lineRule="auto"/>
        <w:jc w:val="both"/>
        <w:rPr>
          <w:rFonts w:asciiTheme="minorBidi" w:eastAsia="Arial Nova" w:hAnsiTheme="minorBidi"/>
          <w:b/>
          <w:bCs/>
          <w:sz w:val="22"/>
          <w:szCs w:val="22"/>
        </w:rPr>
      </w:pPr>
    </w:p>
    <w:p w14:paraId="320A7063" w14:textId="2E5BF540" w:rsidR="0EA569FF" w:rsidRPr="005E3DAA" w:rsidRDefault="00A77D8E"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T</w:t>
      </w:r>
      <w:r w:rsidR="0EA569FF" w:rsidRPr="005E3DAA">
        <w:rPr>
          <w:rFonts w:asciiTheme="minorBidi" w:eastAsia="Arial Nova" w:hAnsiTheme="minorBidi"/>
          <w:b/>
          <w:bCs/>
          <w:sz w:val="22"/>
          <w:szCs w:val="22"/>
        </w:rPr>
        <w:t>all Buildings</w:t>
      </w:r>
    </w:p>
    <w:p w14:paraId="589947DF" w14:textId="77777777" w:rsidR="00A77D8E" w:rsidRPr="005E3DAA" w:rsidRDefault="00A77D8E" w:rsidP="007E66E2">
      <w:pPr>
        <w:spacing w:after="0" w:line="240" w:lineRule="auto"/>
        <w:jc w:val="both"/>
        <w:rPr>
          <w:rFonts w:asciiTheme="minorBidi" w:eastAsia="Arial Nova" w:hAnsiTheme="minorBidi"/>
          <w:sz w:val="22"/>
          <w:szCs w:val="22"/>
        </w:rPr>
      </w:pPr>
    </w:p>
    <w:p w14:paraId="755005D7" w14:textId="50FB3394" w:rsidR="0EA569FF" w:rsidRPr="005E3DAA" w:rsidRDefault="0EA569FF"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We support the proposal that the new plan removes the requirement for boroughs to identify tall building locations, but that boroughs choose whether they wish to in their local plans.</w:t>
      </w:r>
    </w:p>
    <w:p w14:paraId="1653AF72" w14:textId="77777777" w:rsidR="00F74DE3" w:rsidRPr="005E3DAA" w:rsidRDefault="00F74DE3" w:rsidP="00631340">
      <w:pPr>
        <w:spacing w:after="0" w:line="240" w:lineRule="auto"/>
        <w:jc w:val="both"/>
        <w:rPr>
          <w:rFonts w:asciiTheme="minorBidi" w:eastAsia="Arial Nova" w:hAnsiTheme="minorBidi"/>
          <w:sz w:val="22"/>
          <w:szCs w:val="22"/>
        </w:rPr>
      </w:pPr>
    </w:p>
    <w:p w14:paraId="571B7FD6" w14:textId="41FEFEC8" w:rsidR="00F74DE3" w:rsidRPr="005E3DAA" w:rsidRDefault="00F74DE3"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Homes for families</w:t>
      </w:r>
    </w:p>
    <w:p w14:paraId="48F42C4F" w14:textId="77777777" w:rsidR="00A77D8E" w:rsidRPr="005E3DAA" w:rsidRDefault="00A77D8E" w:rsidP="007E66E2">
      <w:pPr>
        <w:pStyle w:val="Bodytext"/>
        <w:spacing w:before="0" w:after="0" w:line="240" w:lineRule="auto"/>
        <w:jc w:val="both"/>
        <w:rPr>
          <w:rFonts w:asciiTheme="minorBidi" w:hAnsiTheme="minorBidi" w:cstheme="minorBidi"/>
          <w:color w:val="auto"/>
          <w:sz w:val="22"/>
          <w:szCs w:val="22"/>
        </w:rPr>
      </w:pPr>
    </w:p>
    <w:p w14:paraId="44C866C5" w14:textId="232ED814" w:rsidR="00F74DE3" w:rsidRPr="005E3DAA" w:rsidRDefault="00F74DE3" w:rsidP="00631340">
      <w:pPr>
        <w:pStyle w:val="Bodytext"/>
        <w:spacing w:before="0" w:after="0" w:line="240" w:lineRule="auto"/>
        <w:jc w:val="both"/>
        <w:rPr>
          <w:rFonts w:asciiTheme="minorBidi" w:hAnsiTheme="minorBidi" w:cstheme="minorBidi"/>
          <w:color w:val="auto"/>
          <w:sz w:val="22"/>
          <w:szCs w:val="22"/>
        </w:rPr>
      </w:pPr>
      <w:r w:rsidRPr="005E3DAA">
        <w:rPr>
          <w:rFonts w:asciiTheme="minorBidi" w:hAnsiTheme="minorBidi" w:cstheme="minorBidi"/>
          <w:color w:val="auto"/>
          <w:sz w:val="22"/>
          <w:szCs w:val="22"/>
        </w:rPr>
        <w:t>Ensuring we deliver homes for families is critical for Londoners. An overly numeric approach to affordable “units” in the London Plan may encourage building smaller flats rather than family</w:t>
      </w:r>
      <w:r w:rsidR="00D31E11" w:rsidRPr="005E3DAA">
        <w:rPr>
          <w:rFonts w:asciiTheme="minorBidi" w:hAnsiTheme="minorBidi" w:cstheme="minorBidi"/>
          <w:color w:val="auto"/>
          <w:sz w:val="22"/>
          <w:szCs w:val="22"/>
        </w:rPr>
        <w:t>-</w:t>
      </w:r>
      <w:r w:rsidRPr="005E3DAA">
        <w:rPr>
          <w:rFonts w:asciiTheme="minorBidi" w:hAnsiTheme="minorBidi" w:cstheme="minorBidi"/>
          <w:color w:val="auto"/>
          <w:sz w:val="22"/>
          <w:szCs w:val="22"/>
        </w:rPr>
        <w:t xml:space="preserve">sized homes. The </w:t>
      </w:r>
      <w:r w:rsidR="00986DAF" w:rsidRPr="005E3DAA">
        <w:rPr>
          <w:rFonts w:asciiTheme="minorBidi" w:hAnsiTheme="minorBidi" w:cstheme="minorBidi"/>
          <w:color w:val="auto"/>
          <w:sz w:val="22"/>
          <w:szCs w:val="22"/>
        </w:rPr>
        <w:t>new Plan</w:t>
      </w:r>
      <w:r w:rsidRPr="005E3DAA">
        <w:rPr>
          <w:rFonts w:asciiTheme="minorBidi" w:hAnsiTheme="minorBidi" w:cstheme="minorBidi"/>
          <w:color w:val="auto"/>
          <w:sz w:val="22"/>
          <w:szCs w:val="22"/>
        </w:rPr>
        <w:t xml:space="preserve"> should recognise that the most acute </w:t>
      </w:r>
      <w:r w:rsidR="00986DAF" w:rsidRPr="005E3DAA">
        <w:rPr>
          <w:rFonts w:asciiTheme="minorBidi" w:hAnsiTheme="minorBidi" w:cstheme="minorBidi"/>
          <w:color w:val="auto"/>
          <w:sz w:val="22"/>
          <w:szCs w:val="22"/>
        </w:rPr>
        <w:t xml:space="preserve">family home </w:t>
      </w:r>
      <w:r w:rsidRPr="005E3DAA">
        <w:rPr>
          <w:rFonts w:asciiTheme="minorBidi" w:hAnsiTheme="minorBidi" w:cstheme="minorBidi"/>
          <w:color w:val="auto"/>
          <w:sz w:val="22"/>
          <w:szCs w:val="22"/>
        </w:rPr>
        <w:t>shortage is of homes for larger families (with four or more bedrooms).</w:t>
      </w:r>
      <w:r w:rsidR="00524C17" w:rsidRPr="005E3DAA">
        <w:rPr>
          <w:rFonts w:asciiTheme="minorBidi" w:hAnsiTheme="minorBidi" w:cstheme="minorBidi"/>
          <w:color w:val="auto"/>
          <w:sz w:val="22"/>
          <w:szCs w:val="22"/>
        </w:rPr>
        <w:t xml:space="preserve">  There </w:t>
      </w:r>
      <w:r w:rsidR="00E92EFD" w:rsidRPr="005E3DAA">
        <w:rPr>
          <w:rFonts w:asciiTheme="minorBidi" w:hAnsiTheme="minorBidi" w:cstheme="minorBidi"/>
          <w:color w:val="auto"/>
          <w:sz w:val="22"/>
          <w:szCs w:val="22"/>
        </w:rPr>
        <w:t xml:space="preserve">should be consideration of </w:t>
      </w:r>
      <w:r w:rsidR="00474C18" w:rsidRPr="005E3DAA">
        <w:rPr>
          <w:rFonts w:asciiTheme="minorBidi" w:hAnsiTheme="minorBidi" w:cstheme="minorBidi"/>
          <w:color w:val="auto"/>
          <w:sz w:val="22"/>
          <w:szCs w:val="22"/>
        </w:rPr>
        <w:t xml:space="preserve">if the </w:t>
      </w:r>
      <w:r w:rsidR="00E92EFD" w:rsidRPr="005E3DAA">
        <w:rPr>
          <w:rFonts w:asciiTheme="minorBidi" w:hAnsiTheme="minorBidi" w:cstheme="minorBidi"/>
          <w:color w:val="auto"/>
          <w:sz w:val="22"/>
          <w:szCs w:val="22"/>
        </w:rPr>
        <w:t>proportion of social rent is given in size (square meters) rather than number of homes</w:t>
      </w:r>
      <w:r w:rsidR="000C3F12" w:rsidRPr="005E3DAA">
        <w:rPr>
          <w:rFonts w:asciiTheme="minorBidi" w:hAnsiTheme="minorBidi" w:cstheme="minorBidi"/>
          <w:color w:val="auto"/>
          <w:sz w:val="22"/>
          <w:szCs w:val="22"/>
        </w:rPr>
        <w:t xml:space="preserve">. </w:t>
      </w:r>
    </w:p>
    <w:p w14:paraId="5A9A8984" w14:textId="4B9DE0A7" w:rsidR="6088C9AA" w:rsidRPr="005E3DAA" w:rsidRDefault="6088C9AA" w:rsidP="6088C9AA">
      <w:pPr>
        <w:pStyle w:val="Bodytext"/>
        <w:spacing w:before="0" w:after="0" w:line="240" w:lineRule="auto"/>
        <w:jc w:val="both"/>
        <w:rPr>
          <w:rFonts w:asciiTheme="minorBidi" w:hAnsiTheme="minorBidi" w:cstheme="minorBidi"/>
          <w:color w:val="auto"/>
          <w:sz w:val="22"/>
          <w:szCs w:val="22"/>
        </w:rPr>
      </w:pPr>
    </w:p>
    <w:p w14:paraId="52DD33EB" w14:textId="7BC6DD18" w:rsidR="1FD606A9" w:rsidRPr="005E3DAA" w:rsidRDefault="1FD606A9" w:rsidP="00631340">
      <w:pPr>
        <w:spacing w:after="0" w:line="240" w:lineRule="auto"/>
        <w:jc w:val="both"/>
        <w:rPr>
          <w:rFonts w:asciiTheme="minorBidi" w:eastAsia="Arial Nova" w:hAnsiTheme="minorBidi"/>
          <w:sz w:val="22"/>
          <w:szCs w:val="22"/>
        </w:rPr>
      </w:pPr>
    </w:p>
    <w:p w14:paraId="1FBB0582" w14:textId="1BDD8379" w:rsidR="48E0A44E" w:rsidRPr="005E3DAA" w:rsidRDefault="48E0A44E"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 xml:space="preserve">Space standards and other requirements </w:t>
      </w:r>
    </w:p>
    <w:p w14:paraId="155F9A3B" w14:textId="77777777" w:rsidR="00A77D8E" w:rsidRPr="005E3DAA" w:rsidRDefault="00A77D8E" w:rsidP="007E66E2">
      <w:pPr>
        <w:spacing w:after="0" w:line="240" w:lineRule="auto"/>
        <w:jc w:val="both"/>
        <w:rPr>
          <w:rFonts w:asciiTheme="minorBidi" w:eastAsia="Arial Nova" w:hAnsiTheme="minorBidi"/>
          <w:sz w:val="22"/>
          <w:szCs w:val="22"/>
        </w:rPr>
      </w:pPr>
    </w:p>
    <w:p w14:paraId="3D2037D2" w14:textId="2EE02FDF" w:rsidR="48E0A44E" w:rsidRPr="005E3DAA" w:rsidRDefault="48E0A44E"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The Nationally Described Space Standard sets minimum sizes for the internal space within new homes.  We support the </w:t>
      </w:r>
      <w:r w:rsidR="55779276" w:rsidRPr="005E3DAA">
        <w:rPr>
          <w:rFonts w:asciiTheme="minorBidi" w:eastAsia="Arial Nova" w:hAnsiTheme="minorBidi"/>
          <w:sz w:val="22"/>
          <w:szCs w:val="22"/>
        </w:rPr>
        <w:t xml:space="preserve">proposal that the </w:t>
      </w:r>
      <w:r w:rsidRPr="005E3DAA">
        <w:rPr>
          <w:rFonts w:asciiTheme="minorBidi" w:eastAsia="Arial Nova" w:hAnsiTheme="minorBidi"/>
          <w:sz w:val="22"/>
          <w:szCs w:val="22"/>
        </w:rPr>
        <w:t>London Plan continues to opt in to national standards and includes the additional requirements set out above</w:t>
      </w:r>
      <w:r w:rsidR="0958C945" w:rsidRPr="005E3DAA">
        <w:rPr>
          <w:rFonts w:asciiTheme="minorBidi" w:eastAsia="Arial Nova" w:hAnsiTheme="minorBidi"/>
          <w:sz w:val="22"/>
          <w:szCs w:val="22"/>
        </w:rPr>
        <w:t>.</w:t>
      </w:r>
    </w:p>
    <w:p w14:paraId="016F2D6F" w14:textId="77777777" w:rsidR="1FD606A9" w:rsidRPr="005E3DAA" w:rsidRDefault="1FD606A9" w:rsidP="00631340">
      <w:pPr>
        <w:spacing w:after="0" w:line="240" w:lineRule="auto"/>
        <w:jc w:val="both"/>
        <w:rPr>
          <w:rFonts w:asciiTheme="minorBidi" w:eastAsia="Arial Nova" w:hAnsiTheme="minorBidi"/>
          <w:b/>
          <w:bCs/>
          <w:sz w:val="22"/>
          <w:szCs w:val="22"/>
        </w:rPr>
      </w:pPr>
    </w:p>
    <w:p w14:paraId="2EBDBCC8" w14:textId="1C096731" w:rsidR="008064DC" w:rsidRPr="005E3DAA" w:rsidRDefault="008064DC"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London’s heritage</w:t>
      </w:r>
    </w:p>
    <w:p w14:paraId="5C961795" w14:textId="77777777" w:rsidR="00A77D8E" w:rsidRPr="005E3DAA" w:rsidRDefault="00A77D8E" w:rsidP="007E66E2">
      <w:pPr>
        <w:spacing w:after="0" w:line="240" w:lineRule="auto"/>
        <w:jc w:val="both"/>
        <w:rPr>
          <w:rFonts w:asciiTheme="minorBidi" w:eastAsia="Arial Nova" w:hAnsiTheme="minorBidi"/>
          <w:sz w:val="22"/>
          <w:szCs w:val="22"/>
        </w:rPr>
      </w:pPr>
    </w:p>
    <w:p w14:paraId="40001594" w14:textId="59A0E256" w:rsidR="008064DC" w:rsidRPr="005E3DAA" w:rsidRDefault="00CA78DC"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Working with borough</w:t>
      </w:r>
      <w:r w:rsidR="00E21F5E" w:rsidRPr="005E3DAA">
        <w:rPr>
          <w:rFonts w:asciiTheme="minorBidi" w:eastAsia="Arial Nova" w:hAnsiTheme="minorBidi"/>
          <w:sz w:val="22"/>
          <w:szCs w:val="22"/>
        </w:rPr>
        <w:t>s,</w:t>
      </w:r>
      <w:r w:rsidRPr="005E3DAA">
        <w:rPr>
          <w:rFonts w:asciiTheme="minorBidi" w:eastAsia="Arial Nova" w:hAnsiTheme="minorBidi"/>
          <w:sz w:val="22"/>
          <w:szCs w:val="22"/>
        </w:rPr>
        <w:t xml:space="preserve"> there</w:t>
      </w:r>
      <w:r w:rsidR="00B55160" w:rsidRPr="005E3DAA">
        <w:rPr>
          <w:rFonts w:asciiTheme="minorBidi" w:eastAsia="Arial Nova" w:hAnsiTheme="minorBidi"/>
          <w:sz w:val="22"/>
          <w:szCs w:val="22"/>
        </w:rPr>
        <w:t xml:space="preserve"> is a potential benefit to s</w:t>
      </w:r>
      <w:r w:rsidR="008064DC" w:rsidRPr="005E3DAA">
        <w:rPr>
          <w:rFonts w:asciiTheme="minorBidi" w:eastAsia="Arial Nova" w:hAnsiTheme="minorBidi"/>
          <w:sz w:val="22"/>
          <w:szCs w:val="22"/>
        </w:rPr>
        <w:t>tandardising the approach at a London level</w:t>
      </w:r>
      <w:r w:rsidR="239C1810" w:rsidRPr="005E3DAA">
        <w:rPr>
          <w:rFonts w:asciiTheme="minorBidi" w:eastAsia="Arial Nova" w:hAnsiTheme="minorBidi"/>
          <w:sz w:val="22"/>
          <w:szCs w:val="22"/>
        </w:rPr>
        <w:t>,</w:t>
      </w:r>
      <w:r w:rsidR="00A15F66" w:rsidRPr="005E3DAA">
        <w:rPr>
          <w:rFonts w:asciiTheme="minorBidi" w:eastAsia="Arial Nova" w:hAnsiTheme="minorBidi"/>
          <w:sz w:val="22"/>
          <w:szCs w:val="22"/>
        </w:rPr>
        <w:t xml:space="preserve"> </w:t>
      </w:r>
      <w:r w:rsidR="00F23776" w:rsidRPr="005E3DAA">
        <w:rPr>
          <w:rFonts w:asciiTheme="minorBidi" w:eastAsia="Arial Nova" w:hAnsiTheme="minorBidi"/>
          <w:sz w:val="22"/>
          <w:szCs w:val="22"/>
        </w:rPr>
        <w:t>with</w:t>
      </w:r>
      <w:r w:rsidR="008064DC" w:rsidRPr="005E3DAA">
        <w:rPr>
          <w:rFonts w:asciiTheme="minorBidi" w:eastAsia="Arial Nova" w:hAnsiTheme="minorBidi"/>
          <w:sz w:val="22"/>
          <w:szCs w:val="22"/>
        </w:rPr>
        <w:t xml:space="preserve"> </w:t>
      </w:r>
      <w:r w:rsidR="00F23776" w:rsidRPr="005E3DAA">
        <w:rPr>
          <w:rFonts w:asciiTheme="minorBidi" w:eastAsia="Arial Nova" w:hAnsiTheme="minorBidi"/>
          <w:sz w:val="22"/>
          <w:szCs w:val="22"/>
        </w:rPr>
        <w:t xml:space="preserve">a new policy </w:t>
      </w:r>
      <w:r w:rsidR="00AC5D3B" w:rsidRPr="005E3DAA">
        <w:rPr>
          <w:rFonts w:asciiTheme="minorBidi" w:eastAsia="Arial Nova" w:hAnsiTheme="minorBidi"/>
          <w:sz w:val="22"/>
          <w:szCs w:val="22"/>
        </w:rPr>
        <w:t xml:space="preserve">enabling </w:t>
      </w:r>
      <w:r w:rsidR="00F23776" w:rsidRPr="005E3DAA">
        <w:rPr>
          <w:rFonts w:asciiTheme="minorBidi" w:eastAsia="Arial Nova" w:hAnsiTheme="minorBidi"/>
          <w:sz w:val="22"/>
          <w:szCs w:val="22"/>
        </w:rPr>
        <w:t xml:space="preserve">the sensitive adaptation and retrofit of historic buildings. This would </w:t>
      </w:r>
      <w:r w:rsidR="008064DC" w:rsidRPr="005E3DAA">
        <w:rPr>
          <w:rFonts w:asciiTheme="minorBidi" w:eastAsia="Arial Nova" w:hAnsiTheme="minorBidi"/>
          <w:sz w:val="22"/>
          <w:szCs w:val="22"/>
        </w:rPr>
        <w:t xml:space="preserve">save </w:t>
      </w:r>
      <w:r w:rsidRPr="005E3DAA">
        <w:rPr>
          <w:rFonts w:asciiTheme="minorBidi" w:eastAsia="Arial Nova" w:hAnsiTheme="minorBidi"/>
          <w:sz w:val="22"/>
          <w:szCs w:val="22"/>
        </w:rPr>
        <w:t xml:space="preserve">duplication of </w:t>
      </w:r>
      <w:r w:rsidR="00F23776" w:rsidRPr="005E3DAA">
        <w:rPr>
          <w:rFonts w:asciiTheme="minorBidi" w:eastAsia="Arial Nova" w:hAnsiTheme="minorBidi"/>
          <w:sz w:val="22"/>
          <w:szCs w:val="22"/>
        </w:rPr>
        <w:t xml:space="preserve">effort and </w:t>
      </w:r>
      <w:r w:rsidRPr="005E3DAA">
        <w:rPr>
          <w:rFonts w:asciiTheme="minorBidi" w:eastAsia="Arial Nova" w:hAnsiTheme="minorBidi"/>
          <w:sz w:val="22"/>
          <w:szCs w:val="22"/>
        </w:rPr>
        <w:t>London Councils</w:t>
      </w:r>
      <w:r w:rsidR="008064DC" w:rsidRPr="005E3DAA">
        <w:rPr>
          <w:rFonts w:asciiTheme="minorBidi" w:eastAsia="Arial Nova" w:hAnsiTheme="minorBidi"/>
          <w:sz w:val="22"/>
          <w:szCs w:val="22"/>
        </w:rPr>
        <w:t xml:space="preserve"> </w:t>
      </w:r>
      <w:r w:rsidR="000517C1" w:rsidRPr="005E3DAA">
        <w:rPr>
          <w:rFonts w:asciiTheme="minorBidi" w:eastAsia="Arial Nova" w:hAnsiTheme="minorBidi"/>
          <w:sz w:val="22"/>
          <w:szCs w:val="22"/>
        </w:rPr>
        <w:t xml:space="preserve">already has a </w:t>
      </w:r>
      <w:r w:rsidR="008064DC" w:rsidRPr="005E3DAA">
        <w:rPr>
          <w:rFonts w:asciiTheme="minorBidi" w:eastAsia="Arial Nova" w:hAnsiTheme="minorBidi"/>
          <w:sz w:val="22"/>
          <w:szCs w:val="22"/>
        </w:rPr>
        <w:t xml:space="preserve">project on the retrofitting subject called the London Retrofit Heritage Guide that seeks to address these challenges. </w:t>
      </w:r>
    </w:p>
    <w:p w14:paraId="585ECCE5" w14:textId="5DB16D0B" w:rsidR="46E5E36D" w:rsidRPr="005E3DAA" w:rsidRDefault="46E5E36D" w:rsidP="00631340">
      <w:pPr>
        <w:spacing w:after="0" w:line="240" w:lineRule="auto"/>
        <w:jc w:val="both"/>
        <w:rPr>
          <w:rFonts w:asciiTheme="minorBidi" w:eastAsia="Arial" w:hAnsiTheme="minorBidi"/>
          <w:sz w:val="22"/>
          <w:szCs w:val="22"/>
        </w:rPr>
      </w:pPr>
    </w:p>
    <w:p w14:paraId="41A852E6" w14:textId="4555B99F" w:rsidR="37B290F9" w:rsidRPr="005E3DAA" w:rsidRDefault="37B290F9" w:rsidP="00631340">
      <w:pPr>
        <w:spacing w:after="0" w:line="240" w:lineRule="auto"/>
        <w:jc w:val="both"/>
        <w:rPr>
          <w:rFonts w:asciiTheme="minorBidi" w:eastAsia="Arial" w:hAnsiTheme="minorBidi"/>
          <w:b/>
          <w:bCs/>
          <w:sz w:val="22"/>
          <w:szCs w:val="22"/>
        </w:rPr>
      </w:pPr>
      <w:r w:rsidRPr="005E3DAA">
        <w:rPr>
          <w:rFonts w:asciiTheme="minorBidi" w:eastAsia="Arial" w:hAnsiTheme="minorBidi"/>
          <w:b/>
          <w:bCs/>
          <w:sz w:val="22"/>
          <w:szCs w:val="22"/>
        </w:rPr>
        <w:t>Chapter 5: London’s Infrastructure, climate change, and resilience</w:t>
      </w:r>
    </w:p>
    <w:p w14:paraId="08D6FA65" w14:textId="77777777" w:rsidR="008064DC" w:rsidRPr="005E3DAA" w:rsidRDefault="008064DC" w:rsidP="00631340">
      <w:pPr>
        <w:spacing w:after="0" w:line="240" w:lineRule="auto"/>
        <w:jc w:val="both"/>
        <w:rPr>
          <w:rFonts w:asciiTheme="minorBidi" w:eastAsia="Arial Nova" w:hAnsiTheme="minorBidi"/>
          <w:sz w:val="22"/>
          <w:szCs w:val="22"/>
        </w:rPr>
      </w:pPr>
    </w:p>
    <w:p w14:paraId="3A50BD4C" w14:textId="2C0B9A7E" w:rsidR="008064DC" w:rsidRPr="005E3DAA" w:rsidRDefault="008064DC"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Energy efficiency standards</w:t>
      </w:r>
    </w:p>
    <w:p w14:paraId="55D9116E" w14:textId="77777777" w:rsidR="00A77D8E" w:rsidRPr="005E3DAA" w:rsidRDefault="00A77D8E" w:rsidP="007E66E2">
      <w:pPr>
        <w:spacing w:after="0" w:line="240" w:lineRule="auto"/>
        <w:jc w:val="both"/>
        <w:rPr>
          <w:rFonts w:asciiTheme="minorBidi" w:eastAsia="Arial Nova" w:hAnsiTheme="minorBidi"/>
          <w:sz w:val="22"/>
          <w:szCs w:val="22"/>
        </w:rPr>
      </w:pPr>
    </w:p>
    <w:p w14:paraId="467AE6D3" w14:textId="3E529D48" w:rsidR="008064DC" w:rsidRPr="005E3DAA" w:rsidRDefault="002779D9"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I</w:t>
      </w:r>
      <w:r w:rsidR="008064DC" w:rsidRPr="005E3DAA">
        <w:rPr>
          <w:rFonts w:asciiTheme="minorBidi" w:eastAsia="Arial Nova" w:hAnsiTheme="minorBidi"/>
          <w:sz w:val="22"/>
          <w:szCs w:val="22"/>
        </w:rPr>
        <w:t xml:space="preserve">t’s imperative that </w:t>
      </w:r>
      <w:r w:rsidRPr="005E3DAA">
        <w:rPr>
          <w:rFonts w:asciiTheme="minorBidi" w:eastAsia="Arial Nova" w:hAnsiTheme="minorBidi"/>
          <w:sz w:val="22"/>
          <w:szCs w:val="22"/>
        </w:rPr>
        <w:t>any</w:t>
      </w:r>
      <w:r w:rsidR="008064DC" w:rsidRPr="005E3DAA">
        <w:rPr>
          <w:rFonts w:asciiTheme="minorBidi" w:eastAsia="Arial Nova" w:hAnsiTheme="minorBidi"/>
          <w:sz w:val="22"/>
          <w:szCs w:val="22"/>
        </w:rPr>
        <w:t xml:space="preserve"> policy</w:t>
      </w:r>
      <w:r w:rsidR="001A40D4" w:rsidRPr="005E3DAA">
        <w:rPr>
          <w:rFonts w:asciiTheme="minorBidi" w:eastAsia="Arial Nova" w:hAnsiTheme="minorBidi"/>
          <w:sz w:val="22"/>
          <w:szCs w:val="22"/>
        </w:rPr>
        <w:t xml:space="preserve"> and </w:t>
      </w:r>
      <w:r w:rsidR="008064DC" w:rsidRPr="005E3DAA">
        <w:rPr>
          <w:rFonts w:asciiTheme="minorBidi" w:eastAsia="Arial Nova" w:hAnsiTheme="minorBidi"/>
          <w:sz w:val="22"/>
          <w:szCs w:val="22"/>
        </w:rPr>
        <w:t>reg</w:t>
      </w:r>
      <w:r w:rsidR="001A40D4" w:rsidRPr="005E3DAA">
        <w:rPr>
          <w:rFonts w:asciiTheme="minorBidi" w:eastAsia="Arial Nova" w:hAnsiTheme="minorBidi"/>
          <w:sz w:val="22"/>
          <w:szCs w:val="22"/>
        </w:rPr>
        <w:t>ulations</w:t>
      </w:r>
      <w:r w:rsidR="008064DC" w:rsidRPr="005E3DAA">
        <w:rPr>
          <w:rFonts w:asciiTheme="minorBidi" w:eastAsia="Arial Nova" w:hAnsiTheme="minorBidi"/>
          <w:sz w:val="22"/>
          <w:szCs w:val="22"/>
        </w:rPr>
        <w:t xml:space="preserve"> are assessed on their impacts and outcomes, and that they ensure new builds are fit for a rapidly warming climate. Reg</w:t>
      </w:r>
      <w:r w:rsidR="00CC14EF" w:rsidRPr="005E3DAA">
        <w:rPr>
          <w:rFonts w:asciiTheme="minorBidi" w:eastAsia="Arial Nova" w:hAnsiTheme="minorBidi"/>
          <w:sz w:val="22"/>
          <w:szCs w:val="22"/>
        </w:rPr>
        <w:t>ulation</w:t>
      </w:r>
      <w:r w:rsidR="008064DC" w:rsidRPr="005E3DAA">
        <w:rPr>
          <w:rFonts w:asciiTheme="minorBidi" w:eastAsia="Arial Nova" w:hAnsiTheme="minorBidi"/>
          <w:sz w:val="22"/>
          <w:szCs w:val="22"/>
        </w:rPr>
        <w:t>s should be benchmarked against international best practice.</w:t>
      </w:r>
    </w:p>
    <w:p w14:paraId="0EF08A46" w14:textId="77777777" w:rsidR="002B4A90" w:rsidRPr="005E3DAA" w:rsidRDefault="002B4A90" w:rsidP="00631340">
      <w:pPr>
        <w:spacing w:after="0" w:line="240" w:lineRule="auto"/>
        <w:jc w:val="both"/>
        <w:rPr>
          <w:rFonts w:asciiTheme="minorBidi" w:eastAsia="Arial Nova" w:hAnsiTheme="minorBidi"/>
          <w:sz w:val="22"/>
          <w:szCs w:val="22"/>
        </w:rPr>
      </w:pPr>
    </w:p>
    <w:p w14:paraId="2A82FF91" w14:textId="57EBFD82" w:rsidR="002B4A90" w:rsidRPr="005E3DAA" w:rsidRDefault="006B5B4D"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 xml:space="preserve">We welcome the engagement </w:t>
      </w:r>
      <w:r w:rsidR="000D11D2" w:rsidRPr="005E3DAA">
        <w:rPr>
          <w:rFonts w:asciiTheme="minorBidi" w:eastAsia="Arial Nova" w:hAnsiTheme="minorBidi"/>
          <w:sz w:val="22"/>
          <w:szCs w:val="22"/>
        </w:rPr>
        <w:t xml:space="preserve">of </w:t>
      </w:r>
      <w:r w:rsidR="00711F9D" w:rsidRPr="005E3DAA">
        <w:rPr>
          <w:rFonts w:asciiTheme="minorBidi" w:eastAsia="Arial Nova" w:hAnsiTheme="minorBidi"/>
          <w:sz w:val="22"/>
          <w:szCs w:val="22"/>
        </w:rPr>
        <w:t>the GLA</w:t>
      </w:r>
      <w:r w:rsidR="00E212BF" w:rsidRPr="005E3DAA">
        <w:rPr>
          <w:rFonts w:asciiTheme="minorBidi" w:eastAsia="Arial Nova" w:hAnsiTheme="minorBidi"/>
          <w:sz w:val="22"/>
          <w:szCs w:val="22"/>
        </w:rPr>
        <w:t xml:space="preserve"> on their commissioned evidence base to support the new London </w:t>
      </w:r>
      <w:r w:rsidR="00E21F5E" w:rsidRPr="005E3DAA">
        <w:rPr>
          <w:rFonts w:asciiTheme="minorBidi" w:eastAsia="Arial Nova" w:hAnsiTheme="minorBidi"/>
          <w:sz w:val="22"/>
          <w:szCs w:val="22"/>
        </w:rPr>
        <w:t>P</w:t>
      </w:r>
      <w:r w:rsidR="00E212BF" w:rsidRPr="005E3DAA">
        <w:rPr>
          <w:rFonts w:asciiTheme="minorBidi" w:eastAsia="Arial Nova" w:hAnsiTheme="minorBidi"/>
          <w:sz w:val="22"/>
          <w:szCs w:val="22"/>
        </w:rPr>
        <w:t>lan</w:t>
      </w:r>
      <w:r w:rsidR="00E21F5E" w:rsidRPr="005E3DAA">
        <w:rPr>
          <w:rFonts w:asciiTheme="minorBidi" w:eastAsia="Arial Nova" w:hAnsiTheme="minorBidi"/>
          <w:sz w:val="22"/>
          <w:szCs w:val="22"/>
        </w:rPr>
        <w:t>’</w:t>
      </w:r>
      <w:r w:rsidR="00292CB4" w:rsidRPr="005E3DAA">
        <w:rPr>
          <w:rFonts w:asciiTheme="minorBidi" w:eastAsia="Arial Nova" w:hAnsiTheme="minorBidi"/>
          <w:sz w:val="22"/>
          <w:szCs w:val="22"/>
        </w:rPr>
        <w:t>s</w:t>
      </w:r>
      <w:r w:rsidR="009D7637" w:rsidRPr="005E3DAA">
        <w:rPr>
          <w:rFonts w:asciiTheme="minorBidi" w:eastAsia="Arial Nova" w:hAnsiTheme="minorBidi"/>
          <w:sz w:val="22"/>
          <w:szCs w:val="22"/>
        </w:rPr>
        <w:t xml:space="preserve"> </w:t>
      </w:r>
      <w:r w:rsidR="00126460" w:rsidRPr="005E3DAA">
        <w:rPr>
          <w:rFonts w:asciiTheme="minorBidi" w:eastAsia="Arial Nova" w:hAnsiTheme="minorBidi"/>
          <w:sz w:val="22"/>
          <w:szCs w:val="22"/>
        </w:rPr>
        <w:t>carbon related policies</w:t>
      </w:r>
      <w:r w:rsidR="00711F9D" w:rsidRPr="005E3DAA">
        <w:rPr>
          <w:rFonts w:asciiTheme="minorBidi" w:eastAsia="Arial Nova" w:hAnsiTheme="minorBidi"/>
          <w:sz w:val="22"/>
          <w:szCs w:val="22"/>
        </w:rPr>
        <w:t xml:space="preserve"> with </w:t>
      </w:r>
      <w:r w:rsidR="003B33A7" w:rsidRPr="005E3DAA">
        <w:rPr>
          <w:rFonts w:asciiTheme="minorBidi" w:eastAsia="Arial Nova" w:hAnsiTheme="minorBidi"/>
          <w:sz w:val="22"/>
          <w:szCs w:val="22"/>
        </w:rPr>
        <w:t xml:space="preserve">our Low Carbon Development </w:t>
      </w:r>
      <w:r w:rsidR="002D0414" w:rsidRPr="005E3DAA">
        <w:rPr>
          <w:rFonts w:asciiTheme="minorBidi" w:eastAsia="Arial Nova" w:hAnsiTheme="minorBidi"/>
          <w:sz w:val="22"/>
          <w:szCs w:val="22"/>
        </w:rPr>
        <w:t>groups</w:t>
      </w:r>
      <w:r w:rsidR="00E212BF" w:rsidRPr="005E3DAA">
        <w:rPr>
          <w:rFonts w:asciiTheme="minorBidi" w:eastAsia="Arial Nova" w:hAnsiTheme="minorBidi"/>
          <w:sz w:val="22"/>
          <w:szCs w:val="22"/>
        </w:rPr>
        <w:t xml:space="preserve">. </w:t>
      </w:r>
      <w:r w:rsidR="00E01590" w:rsidRPr="005E3DAA">
        <w:rPr>
          <w:rFonts w:asciiTheme="minorBidi" w:eastAsia="Arial Nova" w:hAnsiTheme="minorBidi"/>
          <w:sz w:val="22"/>
          <w:szCs w:val="22"/>
        </w:rPr>
        <w:t xml:space="preserve">We look forward to further engagement </w:t>
      </w:r>
      <w:r w:rsidR="0084732F" w:rsidRPr="005E3DAA">
        <w:rPr>
          <w:rFonts w:asciiTheme="minorBidi" w:eastAsia="Arial Nova" w:hAnsiTheme="minorBidi"/>
          <w:sz w:val="22"/>
          <w:szCs w:val="22"/>
        </w:rPr>
        <w:t xml:space="preserve">as the process progresses further. </w:t>
      </w:r>
    </w:p>
    <w:p w14:paraId="4102A18C" w14:textId="77777777" w:rsidR="00371BC0" w:rsidRPr="005E3DAA" w:rsidRDefault="00371BC0" w:rsidP="00631340">
      <w:pPr>
        <w:spacing w:after="0" w:line="240" w:lineRule="auto"/>
        <w:jc w:val="both"/>
        <w:rPr>
          <w:rFonts w:asciiTheme="minorBidi" w:eastAsia="Arial Nova" w:hAnsiTheme="minorBidi"/>
          <w:sz w:val="22"/>
          <w:szCs w:val="22"/>
        </w:rPr>
      </w:pPr>
    </w:p>
    <w:p w14:paraId="1877DEF3" w14:textId="62A61D1D" w:rsidR="00371BC0" w:rsidRPr="005E3DAA" w:rsidRDefault="0035534C" w:rsidP="00631340">
      <w:pPr>
        <w:spacing w:after="0" w:line="240" w:lineRule="auto"/>
        <w:jc w:val="both"/>
        <w:rPr>
          <w:rFonts w:asciiTheme="minorBidi" w:eastAsia="Arial Nova" w:hAnsiTheme="minorBidi"/>
          <w:sz w:val="22"/>
          <w:szCs w:val="22"/>
        </w:rPr>
      </w:pPr>
      <w:r w:rsidRPr="005E3DAA">
        <w:rPr>
          <w:rFonts w:asciiTheme="minorBidi" w:eastAsia="Arial Nova" w:hAnsiTheme="minorBidi"/>
          <w:sz w:val="22"/>
          <w:szCs w:val="22"/>
        </w:rPr>
        <w:t>The</w:t>
      </w:r>
      <w:r w:rsidR="005D0868" w:rsidRPr="005E3DAA">
        <w:rPr>
          <w:rFonts w:asciiTheme="minorBidi" w:eastAsia="Arial Nova" w:hAnsiTheme="minorBidi"/>
          <w:sz w:val="22"/>
          <w:szCs w:val="22"/>
        </w:rPr>
        <w:t xml:space="preserve"> GLA </w:t>
      </w:r>
      <w:r w:rsidRPr="005E3DAA">
        <w:rPr>
          <w:rFonts w:asciiTheme="minorBidi" w:eastAsia="Arial Nova" w:hAnsiTheme="minorBidi"/>
          <w:sz w:val="22"/>
          <w:szCs w:val="22"/>
        </w:rPr>
        <w:t>needs to</w:t>
      </w:r>
      <w:r w:rsidR="0095673E" w:rsidRPr="005E3DAA">
        <w:rPr>
          <w:rFonts w:asciiTheme="minorBidi" w:eastAsia="Arial Nova" w:hAnsiTheme="minorBidi"/>
          <w:sz w:val="22"/>
          <w:szCs w:val="22"/>
        </w:rPr>
        <w:t xml:space="preserve"> consider options to</w:t>
      </w:r>
      <w:r w:rsidR="005F66CA" w:rsidRPr="005E3DAA">
        <w:rPr>
          <w:rFonts w:asciiTheme="minorBidi" w:eastAsia="Arial Nova" w:hAnsiTheme="minorBidi"/>
          <w:sz w:val="22"/>
          <w:szCs w:val="22"/>
        </w:rPr>
        <w:t xml:space="preserve"> increase</w:t>
      </w:r>
      <w:r w:rsidR="005D0868" w:rsidRPr="005E3DAA">
        <w:rPr>
          <w:rFonts w:asciiTheme="minorBidi" w:eastAsia="Arial Nova" w:hAnsiTheme="minorBidi"/>
          <w:sz w:val="22"/>
          <w:szCs w:val="22"/>
        </w:rPr>
        <w:t xml:space="preserve"> </w:t>
      </w:r>
      <w:r w:rsidR="00A43F76" w:rsidRPr="005E3DAA">
        <w:rPr>
          <w:rFonts w:asciiTheme="minorBidi" w:eastAsia="Arial Nova" w:hAnsiTheme="minorBidi"/>
          <w:sz w:val="22"/>
          <w:szCs w:val="22"/>
        </w:rPr>
        <w:t xml:space="preserve">the </w:t>
      </w:r>
      <w:r w:rsidR="004538AA" w:rsidRPr="005E3DAA">
        <w:rPr>
          <w:rFonts w:asciiTheme="minorBidi" w:eastAsia="Arial Nova" w:hAnsiTheme="minorBidi"/>
          <w:sz w:val="22"/>
          <w:szCs w:val="22"/>
        </w:rPr>
        <w:t xml:space="preserve">section </w:t>
      </w:r>
      <w:r w:rsidR="00623F49" w:rsidRPr="005E3DAA">
        <w:rPr>
          <w:rFonts w:asciiTheme="minorBidi" w:eastAsia="Arial Nova" w:hAnsiTheme="minorBidi"/>
          <w:sz w:val="22"/>
          <w:szCs w:val="22"/>
        </w:rPr>
        <w:t xml:space="preserve">106 carbon offset price </w:t>
      </w:r>
      <w:r w:rsidR="003F79B5" w:rsidRPr="005E3DAA">
        <w:rPr>
          <w:rFonts w:asciiTheme="minorBidi" w:eastAsia="Arial Nova" w:hAnsiTheme="minorBidi"/>
          <w:sz w:val="22"/>
          <w:szCs w:val="22"/>
        </w:rPr>
        <w:t>ahead of the new London Plan</w:t>
      </w:r>
      <w:r w:rsidR="32CFC596" w:rsidRPr="005E3DAA">
        <w:rPr>
          <w:rFonts w:asciiTheme="minorBidi" w:eastAsia="Arial Nova" w:hAnsiTheme="minorBidi"/>
          <w:sz w:val="22"/>
          <w:szCs w:val="22"/>
        </w:rPr>
        <w:t>. If we wait until the new London</w:t>
      </w:r>
      <w:r w:rsidR="09CC4F20" w:rsidRPr="005E3DAA">
        <w:rPr>
          <w:rFonts w:asciiTheme="minorBidi" w:eastAsia="Arial Nova" w:hAnsiTheme="minorBidi"/>
          <w:sz w:val="22"/>
          <w:szCs w:val="22"/>
        </w:rPr>
        <w:t xml:space="preserve"> Plan for the increase, any </w:t>
      </w:r>
      <w:proofErr w:type="gramStart"/>
      <w:r w:rsidR="09CC4F20" w:rsidRPr="005E3DAA">
        <w:rPr>
          <w:rFonts w:asciiTheme="minorBidi" w:eastAsia="Arial Nova" w:hAnsiTheme="minorBidi"/>
          <w:sz w:val="22"/>
          <w:szCs w:val="22"/>
        </w:rPr>
        <w:t>off</w:t>
      </w:r>
      <w:r w:rsidR="00137E25" w:rsidRPr="005E3DAA">
        <w:rPr>
          <w:rFonts w:asciiTheme="minorBidi" w:eastAsia="Arial Nova" w:hAnsiTheme="minorBidi"/>
          <w:sz w:val="22"/>
          <w:szCs w:val="22"/>
        </w:rPr>
        <w:t>-</w:t>
      </w:r>
      <w:r w:rsidR="09CC4F20" w:rsidRPr="005E3DAA">
        <w:rPr>
          <w:rFonts w:asciiTheme="minorBidi" w:eastAsia="Arial Nova" w:hAnsiTheme="minorBidi"/>
          <w:sz w:val="22"/>
          <w:szCs w:val="22"/>
        </w:rPr>
        <w:t>setting</w:t>
      </w:r>
      <w:proofErr w:type="gramEnd"/>
      <w:r w:rsidR="09CC4F20" w:rsidRPr="005E3DAA">
        <w:rPr>
          <w:rFonts w:asciiTheme="minorBidi" w:eastAsia="Arial Nova" w:hAnsiTheme="minorBidi"/>
          <w:sz w:val="22"/>
          <w:szCs w:val="22"/>
        </w:rPr>
        <w:t xml:space="preserve"> collected would </w:t>
      </w:r>
      <w:r w:rsidR="13EE4922" w:rsidRPr="005E3DAA">
        <w:rPr>
          <w:rFonts w:asciiTheme="minorBidi" w:eastAsia="Arial Nova" w:hAnsiTheme="minorBidi"/>
          <w:sz w:val="22"/>
          <w:szCs w:val="22"/>
        </w:rPr>
        <w:t>not be</w:t>
      </w:r>
      <w:r w:rsidR="09CC4F20" w:rsidRPr="005E3DAA">
        <w:rPr>
          <w:rFonts w:asciiTheme="minorBidi" w:eastAsia="Arial Nova" w:hAnsiTheme="minorBidi"/>
          <w:sz w:val="22"/>
          <w:szCs w:val="22"/>
        </w:rPr>
        <w:t xml:space="preserve"> in the system</w:t>
      </w:r>
      <w:r w:rsidR="4769D673" w:rsidRPr="005E3DAA">
        <w:rPr>
          <w:rFonts w:asciiTheme="minorBidi" w:eastAsia="Arial Nova" w:hAnsiTheme="minorBidi"/>
          <w:sz w:val="22"/>
          <w:szCs w:val="22"/>
        </w:rPr>
        <w:t xml:space="preserve"> until</w:t>
      </w:r>
      <w:r w:rsidR="09CC4F20" w:rsidRPr="005E3DAA">
        <w:rPr>
          <w:rFonts w:asciiTheme="minorBidi" w:eastAsia="Arial Nova" w:hAnsiTheme="minorBidi"/>
          <w:sz w:val="22"/>
          <w:szCs w:val="22"/>
        </w:rPr>
        <w:t xml:space="preserve"> </w:t>
      </w:r>
      <w:r w:rsidR="000F3169" w:rsidRPr="005E3DAA">
        <w:rPr>
          <w:rFonts w:asciiTheme="minorBidi" w:eastAsia="Arial Nova" w:hAnsiTheme="minorBidi"/>
          <w:sz w:val="22"/>
          <w:szCs w:val="22"/>
        </w:rPr>
        <w:t xml:space="preserve">around </w:t>
      </w:r>
      <w:r w:rsidR="09CC4F20" w:rsidRPr="005E3DAA">
        <w:rPr>
          <w:rFonts w:asciiTheme="minorBidi" w:eastAsia="Arial Nova" w:hAnsiTheme="minorBidi"/>
          <w:sz w:val="22"/>
          <w:szCs w:val="22"/>
        </w:rPr>
        <w:t>2031</w:t>
      </w:r>
      <w:r w:rsidR="00F77FA7" w:rsidRPr="005E3DAA">
        <w:rPr>
          <w:rFonts w:asciiTheme="minorBidi" w:eastAsia="Arial Nova" w:hAnsiTheme="minorBidi"/>
          <w:sz w:val="22"/>
          <w:szCs w:val="22"/>
        </w:rPr>
        <w:t xml:space="preserve">. </w:t>
      </w:r>
    </w:p>
    <w:p w14:paraId="64458704" w14:textId="6C303D74" w:rsidR="46E5E36D" w:rsidRPr="005E3DAA" w:rsidRDefault="46E5E36D" w:rsidP="00631340">
      <w:pPr>
        <w:spacing w:after="0" w:line="240" w:lineRule="auto"/>
        <w:jc w:val="both"/>
        <w:rPr>
          <w:rFonts w:asciiTheme="minorBidi" w:eastAsia="Arial" w:hAnsiTheme="minorBidi"/>
          <w:b/>
          <w:bCs/>
          <w:sz w:val="22"/>
          <w:szCs w:val="22"/>
        </w:rPr>
      </w:pPr>
    </w:p>
    <w:p w14:paraId="281AD9DE" w14:textId="5DA275E8" w:rsidR="2907BF04" w:rsidRPr="005E3DAA" w:rsidRDefault="4D6E2E72"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Flood risk management</w:t>
      </w:r>
    </w:p>
    <w:p w14:paraId="6189FF25" w14:textId="77777777" w:rsidR="00A77D8E" w:rsidRPr="005E3DAA" w:rsidRDefault="00A77D8E" w:rsidP="007E66E2">
      <w:pPr>
        <w:spacing w:after="0" w:line="240" w:lineRule="auto"/>
        <w:jc w:val="both"/>
        <w:rPr>
          <w:rFonts w:asciiTheme="minorBidi" w:eastAsia="Arial" w:hAnsiTheme="minorBidi"/>
          <w:color w:val="000000" w:themeColor="text1"/>
          <w:sz w:val="22"/>
          <w:szCs w:val="22"/>
        </w:rPr>
      </w:pPr>
    </w:p>
    <w:p w14:paraId="454E4BB0" w14:textId="5ACC4F04" w:rsidR="2907BF04" w:rsidRPr="005E3DAA" w:rsidRDefault="2907BF04" w:rsidP="00F77FA7">
      <w:pPr>
        <w:spacing w:after="0" w:line="240" w:lineRule="auto"/>
        <w:jc w:val="both"/>
        <w:rPr>
          <w:rFonts w:asciiTheme="minorBidi" w:eastAsia="Arial" w:hAnsiTheme="minorBidi"/>
          <w:color w:val="000000" w:themeColor="text1"/>
          <w:sz w:val="22"/>
          <w:szCs w:val="22"/>
        </w:rPr>
      </w:pPr>
      <w:r w:rsidRPr="005E3DAA">
        <w:rPr>
          <w:rFonts w:asciiTheme="minorBidi" w:eastAsia="Arial" w:hAnsiTheme="minorBidi"/>
          <w:color w:val="000000" w:themeColor="text1"/>
          <w:sz w:val="22"/>
          <w:szCs w:val="22"/>
        </w:rPr>
        <w:t xml:space="preserve">We welcome the repeated reference to the new London Surface Water Strategy (LSWS). It should be highlighted that this is a partnership-led </w:t>
      </w:r>
      <w:r w:rsidR="00F77FA7" w:rsidRPr="005E3DAA">
        <w:rPr>
          <w:rFonts w:asciiTheme="minorBidi" w:eastAsia="Arial" w:hAnsiTheme="minorBidi"/>
          <w:color w:val="000000" w:themeColor="text1"/>
          <w:sz w:val="22"/>
          <w:szCs w:val="22"/>
        </w:rPr>
        <w:t>s</w:t>
      </w:r>
      <w:r w:rsidRPr="005E3DAA">
        <w:rPr>
          <w:rFonts w:asciiTheme="minorBidi" w:eastAsia="Arial" w:hAnsiTheme="minorBidi"/>
          <w:color w:val="000000" w:themeColor="text1"/>
          <w:sz w:val="22"/>
          <w:szCs w:val="22"/>
        </w:rPr>
        <w:t xml:space="preserve">trategy, with Flood Ready London leading an ambitious step change in how surface water is being managed. </w:t>
      </w:r>
      <w:r w:rsidR="008A3AE9" w:rsidRPr="005E3DAA">
        <w:rPr>
          <w:rFonts w:asciiTheme="minorBidi" w:eastAsia="Arial" w:hAnsiTheme="minorBidi"/>
          <w:color w:val="000000" w:themeColor="text1"/>
          <w:sz w:val="22"/>
          <w:szCs w:val="22"/>
        </w:rPr>
        <w:t xml:space="preserve">The </w:t>
      </w:r>
      <w:r w:rsidR="00F77FA7" w:rsidRPr="005E3DAA">
        <w:rPr>
          <w:rFonts w:asciiTheme="minorBidi" w:eastAsia="Arial" w:hAnsiTheme="minorBidi"/>
          <w:color w:val="000000" w:themeColor="text1"/>
          <w:sz w:val="22"/>
          <w:szCs w:val="22"/>
        </w:rPr>
        <w:t>s</w:t>
      </w:r>
      <w:r w:rsidRPr="005E3DAA">
        <w:rPr>
          <w:rFonts w:asciiTheme="minorBidi" w:eastAsia="Arial" w:hAnsiTheme="minorBidi"/>
          <w:color w:val="000000" w:themeColor="text1"/>
          <w:sz w:val="22"/>
          <w:szCs w:val="22"/>
        </w:rPr>
        <w:t>trategy</w:t>
      </w:r>
      <w:r w:rsidR="008A3AE9" w:rsidRPr="005E3DAA">
        <w:rPr>
          <w:rFonts w:asciiTheme="minorBidi" w:eastAsia="Arial" w:hAnsiTheme="minorBidi"/>
          <w:color w:val="000000" w:themeColor="text1"/>
          <w:sz w:val="22"/>
          <w:szCs w:val="22"/>
        </w:rPr>
        <w:t xml:space="preserve"> s</w:t>
      </w:r>
      <w:r w:rsidRPr="005E3DAA">
        <w:rPr>
          <w:rFonts w:asciiTheme="minorBidi" w:eastAsia="Arial" w:hAnsiTheme="minorBidi"/>
          <w:color w:val="000000" w:themeColor="text1"/>
          <w:sz w:val="22"/>
          <w:szCs w:val="22"/>
        </w:rPr>
        <w:t>hould be integrated into both the London Plan</w:t>
      </w:r>
      <w:r w:rsidR="00F77FA7" w:rsidRPr="005E3DAA">
        <w:rPr>
          <w:rFonts w:asciiTheme="minorBidi" w:eastAsia="Arial" w:hAnsiTheme="minorBidi"/>
          <w:color w:val="000000" w:themeColor="text1"/>
          <w:sz w:val="22"/>
          <w:szCs w:val="22"/>
        </w:rPr>
        <w:t>,</w:t>
      </w:r>
      <w:r w:rsidRPr="005E3DAA">
        <w:rPr>
          <w:rFonts w:asciiTheme="minorBidi" w:eastAsia="Arial" w:hAnsiTheme="minorBidi"/>
          <w:color w:val="000000" w:themeColor="text1"/>
          <w:sz w:val="22"/>
          <w:szCs w:val="22"/>
        </w:rPr>
        <w:t xml:space="preserve"> as well as </w:t>
      </w:r>
      <w:r w:rsidR="00F77FA7" w:rsidRPr="005E3DAA">
        <w:rPr>
          <w:rFonts w:asciiTheme="minorBidi" w:eastAsia="Arial" w:hAnsiTheme="minorBidi"/>
          <w:color w:val="000000" w:themeColor="text1"/>
          <w:sz w:val="22"/>
          <w:szCs w:val="22"/>
        </w:rPr>
        <w:t>L</w:t>
      </w:r>
      <w:r w:rsidRPr="005E3DAA">
        <w:rPr>
          <w:rFonts w:asciiTheme="minorBidi" w:eastAsia="Arial" w:hAnsiTheme="minorBidi"/>
          <w:color w:val="000000" w:themeColor="text1"/>
          <w:sz w:val="22"/>
          <w:szCs w:val="22"/>
        </w:rPr>
        <w:t xml:space="preserve">ocal </w:t>
      </w:r>
      <w:r w:rsidR="00F77FA7" w:rsidRPr="005E3DAA">
        <w:rPr>
          <w:rFonts w:asciiTheme="minorBidi" w:eastAsia="Arial" w:hAnsiTheme="minorBidi"/>
          <w:color w:val="000000" w:themeColor="text1"/>
          <w:sz w:val="22"/>
          <w:szCs w:val="22"/>
        </w:rPr>
        <w:t xml:space="preserve">Plans </w:t>
      </w:r>
      <w:r w:rsidRPr="005E3DAA">
        <w:rPr>
          <w:rFonts w:asciiTheme="minorBidi" w:eastAsia="Arial" w:hAnsiTheme="minorBidi"/>
          <w:color w:val="000000" w:themeColor="text1"/>
          <w:sz w:val="22"/>
          <w:szCs w:val="22"/>
        </w:rPr>
        <w:t xml:space="preserve">and Local Flood Risk </w:t>
      </w:r>
      <w:r w:rsidR="007373CB" w:rsidRPr="005E3DAA">
        <w:rPr>
          <w:rFonts w:asciiTheme="minorBidi" w:eastAsia="Arial" w:hAnsiTheme="minorBidi"/>
          <w:color w:val="000000" w:themeColor="text1"/>
          <w:sz w:val="22"/>
          <w:szCs w:val="22"/>
        </w:rPr>
        <w:t>Management</w:t>
      </w:r>
      <w:r w:rsidRPr="005E3DAA">
        <w:rPr>
          <w:rFonts w:asciiTheme="minorBidi" w:eastAsia="Arial" w:hAnsiTheme="minorBidi"/>
          <w:color w:val="000000" w:themeColor="text1"/>
          <w:sz w:val="22"/>
          <w:szCs w:val="22"/>
        </w:rPr>
        <w:t xml:space="preserve"> Strategies.   </w:t>
      </w:r>
    </w:p>
    <w:p w14:paraId="35C6AEA4" w14:textId="77777777" w:rsidR="00F77FA7" w:rsidRPr="005E3DAA" w:rsidRDefault="00F77FA7" w:rsidP="00631340">
      <w:pPr>
        <w:spacing w:after="0" w:line="240" w:lineRule="auto"/>
        <w:jc w:val="both"/>
        <w:rPr>
          <w:rFonts w:asciiTheme="minorBidi" w:eastAsia="Arial" w:hAnsiTheme="minorBidi"/>
          <w:color w:val="000000" w:themeColor="text1"/>
          <w:sz w:val="22"/>
          <w:szCs w:val="22"/>
        </w:rPr>
      </w:pPr>
    </w:p>
    <w:p w14:paraId="5F9809EC" w14:textId="69B2B6FD" w:rsidR="2907BF04" w:rsidRPr="005E3DAA" w:rsidRDefault="2907BF04" w:rsidP="00631340">
      <w:pPr>
        <w:spacing w:after="0" w:line="240" w:lineRule="auto"/>
        <w:jc w:val="both"/>
        <w:rPr>
          <w:rFonts w:asciiTheme="minorBidi" w:eastAsia="Arial" w:hAnsiTheme="minorBidi"/>
          <w:color w:val="000000" w:themeColor="text1"/>
          <w:sz w:val="22"/>
          <w:szCs w:val="22"/>
        </w:rPr>
      </w:pPr>
      <w:r w:rsidRPr="005E3DAA">
        <w:rPr>
          <w:rFonts w:asciiTheme="minorBidi" w:eastAsia="Arial" w:hAnsiTheme="minorBidi"/>
          <w:color w:val="000000" w:themeColor="text1"/>
          <w:sz w:val="22"/>
          <w:szCs w:val="22"/>
        </w:rPr>
        <w:t>We welcome the reference to permeable paving</w:t>
      </w:r>
      <w:r w:rsidR="00633124" w:rsidRPr="005E3DAA">
        <w:rPr>
          <w:rFonts w:asciiTheme="minorBidi" w:eastAsia="Arial" w:hAnsiTheme="minorBidi"/>
          <w:color w:val="000000" w:themeColor="text1"/>
          <w:sz w:val="22"/>
          <w:szCs w:val="22"/>
        </w:rPr>
        <w:t xml:space="preserve"> and m</w:t>
      </w:r>
      <w:r w:rsidRPr="005E3DAA">
        <w:rPr>
          <w:rFonts w:asciiTheme="minorBidi" w:eastAsia="Arial" w:hAnsiTheme="minorBidi"/>
          <w:color w:val="000000" w:themeColor="text1"/>
          <w:sz w:val="22"/>
          <w:szCs w:val="22"/>
        </w:rPr>
        <w:t xml:space="preserve">andated use of </w:t>
      </w:r>
      <w:r w:rsidR="23F9617E" w:rsidRPr="005E3DAA">
        <w:rPr>
          <w:rFonts w:asciiTheme="minorBidi" w:eastAsia="Arial" w:hAnsiTheme="minorBidi"/>
          <w:color w:val="000000" w:themeColor="text1"/>
          <w:sz w:val="22"/>
          <w:szCs w:val="22"/>
        </w:rPr>
        <w:t>su</w:t>
      </w:r>
      <w:r w:rsidR="005172C3" w:rsidRPr="005E3DAA">
        <w:rPr>
          <w:rFonts w:asciiTheme="minorBidi" w:eastAsia="Arial" w:hAnsiTheme="minorBidi"/>
          <w:color w:val="000000" w:themeColor="text1"/>
          <w:sz w:val="22"/>
          <w:szCs w:val="22"/>
        </w:rPr>
        <w:t>s</w:t>
      </w:r>
      <w:r w:rsidR="002C7157" w:rsidRPr="005E3DAA">
        <w:rPr>
          <w:rFonts w:asciiTheme="minorBidi" w:eastAsia="Arial" w:hAnsiTheme="minorBidi"/>
          <w:color w:val="000000" w:themeColor="text1"/>
          <w:sz w:val="22"/>
          <w:szCs w:val="22"/>
        </w:rPr>
        <w:t xml:space="preserve">tainable </w:t>
      </w:r>
      <w:r w:rsidRPr="005E3DAA">
        <w:rPr>
          <w:rFonts w:asciiTheme="minorBidi" w:eastAsia="Arial" w:hAnsiTheme="minorBidi"/>
          <w:color w:val="000000" w:themeColor="text1"/>
          <w:sz w:val="22"/>
          <w:szCs w:val="22"/>
        </w:rPr>
        <w:t>u</w:t>
      </w:r>
      <w:r w:rsidR="005172C3" w:rsidRPr="005E3DAA">
        <w:rPr>
          <w:rFonts w:asciiTheme="minorBidi" w:eastAsia="Arial" w:hAnsiTheme="minorBidi"/>
          <w:color w:val="000000" w:themeColor="text1"/>
          <w:sz w:val="22"/>
          <w:szCs w:val="22"/>
        </w:rPr>
        <w:t>rban drainage</w:t>
      </w:r>
      <w:r w:rsidR="00FF0434" w:rsidRPr="005E3DAA">
        <w:rPr>
          <w:rFonts w:asciiTheme="minorBidi" w:eastAsia="Arial" w:hAnsiTheme="minorBidi"/>
          <w:color w:val="000000" w:themeColor="text1"/>
          <w:sz w:val="22"/>
          <w:szCs w:val="22"/>
        </w:rPr>
        <w:t>,</w:t>
      </w:r>
      <w:r w:rsidRPr="005E3DAA">
        <w:rPr>
          <w:rFonts w:asciiTheme="minorBidi" w:eastAsia="Arial" w:hAnsiTheme="minorBidi"/>
          <w:color w:val="000000" w:themeColor="text1"/>
          <w:sz w:val="22"/>
          <w:szCs w:val="22"/>
        </w:rPr>
        <w:t xml:space="preserve"> and their wider benefits should be stressed</w:t>
      </w:r>
      <w:r w:rsidR="006D33AB" w:rsidRPr="005E3DAA">
        <w:rPr>
          <w:rFonts w:asciiTheme="minorBidi" w:eastAsia="Arial" w:hAnsiTheme="minorBidi"/>
          <w:color w:val="000000" w:themeColor="text1"/>
          <w:sz w:val="22"/>
          <w:szCs w:val="22"/>
        </w:rPr>
        <w:t xml:space="preserve">. </w:t>
      </w:r>
      <w:r w:rsidRPr="005E3DAA">
        <w:rPr>
          <w:rFonts w:asciiTheme="minorBidi" w:eastAsia="Arial" w:hAnsiTheme="minorBidi"/>
          <w:color w:val="000000" w:themeColor="text1"/>
          <w:sz w:val="22"/>
          <w:szCs w:val="22"/>
        </w:rPr>
        <w:t xml:space="preserve">London Councils is happy to discuss the integration of the LSWS into the London Plan in more detail, alongside the Flood Ready London Partnership.  </w:t>
      </w:r>
    </w:p>
    <w:p w14:paraId="2734A084" w14:textId="5E26807E" w:rsidR="46E5E36D" w:rsidRPr="005E3DAA" w:rsidRDefault="46E5E36D" w:rsidP="00631340">
      <w:pPr>
        <w:spacing w:after="0" w:line="240" w:lineRule="auto"/>
        <w:jc w:val="both"/>
        <w:rPr>
          <w:rFonts w:asciiTheme="minorBidi" w:eastAsia="Arial Nova" w:hAnsiTheme="minorBidi"/>
          <w:b/>
          <w:bCs/>
          <w:sz w:val="22"/>
          <w:szCs w:val="22"/>
        </w:rPr>
      </w:pPr>
    </w:p>
    <w:p w14:paraId="3162EF9A" w14:textId="0822E7F9" w:rsidR="40B8375C" w:rsidRPr="005E3DAA" w:rsidRDefault="40B8375C" w:rsidP="00631340">
      <w:pPr>
        <w:spacing w:after="0" w:line="240" w:lineRule="auto"/>
        <w:jc w:val="both"/>
        <w:rPr>
          <w:rFonts w:asciiTheme="minorBidi" w:eastAsia="Arial Nova" w:hAnsiTheme="minorBidi"/>
          <w:b/>
          <w:bCs/>
          <w:sz w:val="22"/>
          <w:szCs w:val="22"/>
        </w:rPr>
      </w:pPr>
      <w:r w:rsidRPr="005E3DAA">
        <w:rPr>
          <w:rFonts w:asciiTheme="minorBidi" w:eastAsia="Arial Nova" w:hAnsiTheme="minorBidi"/>
          <w:b/>
          <w:bCs/>
          <w:sz w:val="22"/>
          <w:szCs w:val="22"/>
        </w:rPr>
        <w:t xml:space="preserve">Transport’s role in London’s growth </w:t>
      </w:r>
    </w:p>
    <w:p w14:paraId="61A2173F" w14:textId="5CAA8160" w:rsidR="76872B78" w:rsidRPr="005E3DAA" w:rsidRDefault="76872B78" w:rsidP="00631340">
      <w:pPr>
        <w:spacing w:after="0" w:line="240" w:lineRule="auto"/>
        <w:jc w:val="both"/>
        <w:rPr>
          <w:rFonts w:asciiTheme="minorBidi" w:eastAsia="Arial Nova" w:hAnsiTheme="minorBidi"/>
          <w:sz w:val="22"/>
          <w:szCs w:val="22"/>
        </w:rPr>
      </w:pPr>
    </w:p>
    <w:p w14:paraId="1F9213C5" w14:textId="7A3CF7A4" w:rsidR="0346E410" w:rsidRPr="005E3DAA" w:rsidRDefault="0346E410" w:rsidP="00631340">
      <w:pPr>
        <w:spacing w:after="0" w:line="240" w:lineRule="auto"/>
        <w:jc w:val="both"/>
        <w:rPr>
          <w:rFonts w:asciiTheme="minorBidi" w:eastAsia="Arial Nova" w:hAnsiTheme="minorBidi"/>
          <w:color w:val="121212"/>
          <w:sz w:val="22"/>
          <w:szCs w:val="22"/>
        </w:rPr>
      </w:pPr>
      <w:r w:rsidRPr="005E3DAA">
        <w:rPr>
          <w:rFonts w:asciiTheme="minorBidi" w:eastAsia="Arial Nova" w:hAnsiTheme="minorBidi"/>
          <w:sz w:val="22"/>
          <w:szCs w:val="22"/>
        </w:rPr>
        <w:t>In 2023 London Councils published the London Infrastructure Framework</w:t>
      </w:r>
      <w:r w:rsidR="31698B19" w:rsidRPr="005E3DAA">
        <w:rPr>
          <w:rFonts w:asciiTheme="minorBidi" w:eastAsia="Arial Nova" w:hAnsiTheme="minorBidi"/>
          <w:sz w:val="22"/>
          <w:szCs w:val="22"/>
        </w:rPr>
        <w:t xml:space="preserve"> where</w:t>
      </w:r>
      <w:r w:rsidR="00E47CD6" w:rsidRPr="005E3DAA">
        <w:rPr>
          <w:rFonts w:asciiTheme="minorBidi" w:eastAsia="Arial Nova" w:hAnsiTheme="minorBidi"/>
          <w:sz w:val="22"/>
          <w:szCs w:val="22"/>
        </w:rPr>
        <w:t>,</w:t>
      </w:r>
      <w:r w:rsidR="31698B19" w:rsidRPr="005E3DAA">
        <w:rPr>
          <w:rFonts w:asciiTheme="minorBidi" w:eastAsia="Arial Nova" w:hAnsiTheme="minorBidi"/>
          <w:sz w:val="22"/>
          <w:szCs w:val="22"/>
        </w:rPr>
        <w:t xml:space="preserve"> f</w:t>
      </w:r>
      <w:r w:rsidR="31698B19" w:rsidRPr="005E3DAA">
        <w:rPr>
          <w:rFonts w:asciiTheme="minorBidi" w:eastAsia="Arial Nova" w:hAnsiTheme="minorBidi"/>
          <w:color w:val="121212"/>
          <w:sz w:val="22"/>
          <w:szCs w:val="22"/>
        </w:rPr>
        <w:t xml:space="preserve">or the first time, all 33 of the capital’s local authorities agreed an infrastructure framework on a cross-party, pan-London basis, with the aim of using infrastructure investment to boost prosperity, reduce inequalities, and help achieve net zero across the capital.  </w:t>
      </w:r>
    </w:p>
    <w:p w14:paraId="1BB38C35" w14:textId="71D1D820" w:rsidR="1FD606A9" w:rsidRPr="005E3DAA" w:rsidRDefault="1FD606A9" w:rsidP="00631340">
      <w:pPr>
        <w:spacing w:after="0" w:line="240" w:lineRule="auto"/>
        <w:jc w:val="both"/>
        <w:rPr>
          <w:rFonts w:asciiTheme="minorBidi" w:eastAsia="Arial Nova" w:hAnsiTheme="minorBidi"/>
          <w:color w:val="121212"/>
          <w:sz w:val="22"/>
          <w:szCs w:val="22"/>
        </w:rPr>
      </w:pPr>
    </w:p>
    <w:p w14:paraId="6DF8F537" w14:textId="0E37AE58" w:rsidR="31698B19" w:rsidRPr="005E3DAA" w:rsidRDefault="31698B19" w:rsidP="00631340">
      <w:pPr>
        <w:spacing w:after="0" w:line="240" w:lineRule="auto"/>
        <w:jc w:val="both"/>
        <w:rPr>
          <w:rFonts w:asciiTheme="minorBidi" w:eastAsia="Arial Nova" w:hAnsiTheme="minorBidi"/>
          <w:sz w:val="22"/>
          <w:szCs w:val="22"/>
        </w:rPr>
      </w:pPr>
      <w:r w:rsidRPr="005E3DAA">
        <w:rPr>
          <w:rFonts w:asciiTheme="minorBidi" w:eastAsia="Arial Nova" w:hAnsiTheme="minorBidi"/>
          <w:color w:val="121212"/>
          <w:sz w:val="22"/>
          <w:szCs w:val="22"/>
        </w:rPr>
        <w:t>During 2025</w:t>
      </w:r>
      <w:r w:rsidR="00E47CD6" w:rsidRPr="005E3DAA">
        <w:rPr>
          <w:rFonts w:asciiTheme="minorBidi" w:eastAsia="Arial Nova" w:hAnsiTheme="minorBidi"/>
          <w:color w:val="121212"/>
          <w:sz w:val="22"/>
          <w:szCs w:val="22"/>
        </w:rPr>
        <w:t>,</w:t>
      </w:r>
      <w:r w:rsidRPr="005E3DAA">
        <w:rPr>
          <w:rFonts w:asciiTheme="minorBidi" w:eastAsia="Arial Nova" w:hAnsiTheme="minorBidi"/>
          <w:color w:val="121212"/>
          <w:sz w:val="22"/>
          <w:szCs w:val="22"/>
        </w:rPr>
        <w:t xml:space="preserve"> London Councils and the GLA will be refreshing the </w:t>
      </w:r>
      <w:r w:rsidRPr="005E3DAA">
        <w:rPr>
          <w:rFonts w:asciiTheme="minorBidi" w:eastAsia="Arial Nova" w:hAnsiTheme="minorBidi"/>
          <w:sz w:val="22"/>
          <w:szCs w:val="22"/>
        </w:rPr>
        <w:t xml:space="preserve">London Infrastructure Framework, working with TfL and </w:t>
      </w:r>
      <w:r w:rsidR="16F9B9AD" w:rsidRPr="005E3DAA">
        <w:rPr>
          <w:rFonts w:asciiTheme="minorBidi" w:eastAsia="Arial Nova" w:hAnsiTheme="minorBidi"/>
          <w:sz w:val="22"/>
          <w:szCs w:val="22"/>
        </w:rPr>
        <w:t xml:space="preserve">utility providers, on the infrastructure needed for a growing city.  The outcomes of the framework will need to be </w:t>
      </w:r>
      <w:r w:rsidR="74E3855F" w:rsidRPr="005E3DAA">
        <w:rPr>
          <w:rFonts w:asciiTheme="minorBidi" w:eastAsia="Arial Nova" w:hAnsiTheme="minorBidi"/>
          <w:sz w:val="22"/>
          <w:szCs w:val="22"/>
        </w:rPr>
        <w:t>appropriately</w:t>
      </w:r>
      <w:r w:rsidR="16F9B9AD" w:rsidRPr="005E3DAA">
        <w:rPr>
          <w:rFonts w:asciiTheme="minorBidi" w:eastAsia="Arial Nova" w:hAnsiTheme="minorBidi"/>
          <w:sz w:val="22"/>
          <w:szCs w:val="22"/>
        </w:rPr>
        <w:t xml:space="preserve"> re</w:t>
      </w:r>
      <w:r w:rsidR="08BCEDC4" w:rsidRPr="005E3DAA">
        <w:rPr>
          <w:rFonts w:asciiTheme="minorBidi" w:eastAsia="Arial Nova" w:hAnsiTheme="minorBidi"/>
          <w:sz w:val="22"/>
          <w:szCs w:val="22"/>
        </w:rPr>
        <w:t xml:space="preserve">flected in the </w:t>
      </w:r>
      <w:r w:rsidR="1E15A936" w:rsidRPr="005E3DAA">
        <w:rPr>
          <w:rFonts w:asciiTheme="minorBidi" w:eastAsia="Arial Nova" w:hAnsiTheme="minorBidi"/>
          <w:sz w:val="22"/>
          <w:szCs w:val="22"/>
        </w:rPr>
        <w:t xml:space="preserve">new London Plan. </w:t>
      </w:r>
    </w:p>
    <w:p w14:paraId="20186FF2" w14:textId="12BAAA6E" w:rsidR="1FD606A9" w:rsidRPr="005E3DAA" w:rsidRDefault="1FD606A9" w:rsidP="00631340">
      <w:pPr>
        <w:spacing w:after="0" w:line="240" w:lineRule="auto"/>
        <w:jc w:val="both"/>
        <w:rPr>
          <w:rFonts w:asciiTheme="minorBidi" w:eastAsia="Arial Nova" w:hAnsiTheme="minorBidi"/>
          <w:sz w:val="22"/>
          <w:szCs w:val="22"/>
        </w:rPr>
      </w:pPr>
    </w:p>
    <w:p w14:paraId="50EC9C38" w14:textId="0BC8B014" w:rsidR="40B8375C" w:rsidRPr="005E3DAA" w:rsidRDefault="39795457" w:rsidP="00631340">
      <w:pPr>
        <w:spacing w:after="0" w:line="240" w:lineRule="auto"/>
        <w:jc w:val="both"/>
        <w:rPr>
          <w:rFonts w:asciiTheme="minorBidi" w:eastAsia="Arial" w:hAnsiTheme="minorBidi"/>
          <w:sz w:val="22"/>
          <w:szCs w:val="22"/>
        </w:rPr>
      </w:pPr>
      <w:r w:rsidRPr="005E3DAA">
        <w:rPr>
          <w:rFonts w:asciiTheme="minorBidi" w:eastAsia="Arial" w:hAnsiTheme="minorBidi"/>
          <w:sz w:val="22"/>
          <w:szCs w:val="22"/>
        </w:rPr>
        <w:t>We would appreciate more guidance and support for boroughs on how best to balance flexibility over designated Crossrail 2 land whilst also safeguarding valuable areas for future growth</w:t>
      </w:r>
      <w:r w:rsidR="00B37866" w:rsidRPr="005E3DAA">
        <w:rPr>
          <w:rFonts w:asciiTheme="minorBidi" w:eastAsia="Arial" w:hAnsiTheme="minorBidi"/>
          <w:sz w:val="22"/>
          <w:szCs w:val="22"/>
        </w:rPr>
        <w:t xml:space="preserve"> (particularly housing-led growth)</w:t>
      </w:r>
      <w:r w:rsidRPr="005E3DAA">
        <w:rPr>
          <w:rFonts w:asciiTheme="minorBidi" w:eastAsia="Arial" w:hAnsiTheme="minorBidi"/>
          <w:sz w:val="22"/>
          <w:szCs w:val="22"/>
        </w:rPr>
        <w:t xml:space="preserve">. </w:t>
      </w:r>
      <w:r w:rsidR="40B8375C" w:rsidRPr="005E3DAA">
        <w:rPr>
          <w:rFonts w:asciiTheme="minorBidi" w:eastAsia="Arial" w:hAnsiTheme="minorBidi"/>
          <w:sz w:val="22"/>
          <w:szCs w:val="22"/>
        </w:rPr>
        <w:t xml:space="preserve">While some boroughs </w:t>
      </w:r>
      <w:r w:rsidR="310A7EB2" w:rsidRPr="005E3DAA">
        <w:rPr>
          <w:rFonts w:asciiTheme="minorBidi" w:eastAsia="Arial" w:hAnsiTheme="minorBidi"/>
          <w:sz w:val="22"/>
          <w:szCs w:val="22"/>
        </w:rPr>
        <w:t xml:space="preserve">are </w:t>
      </w:r>
      <w:r w:rsidR="40B8375C" w:rsidRPr="005E3DAA">
        <w:rPr>
          <w:rFonts w:asciiTheme="minorBidi" w:eastAsia="Arial" w:hAnsiTheme="minorBidi"/>
          <w:sz w:val="22"/>
          <w:szCs w:val="22"/>
        </w:rPr>
        <w:t>successfully delivering modular temporary accommodation on safe</w:t>
      </w:r>
      <w:r w:rsidR="0F307A35" w:rsidRPr="005E3DAA">
        <w:rPr>
          <w:rFonts w:asciiTheme="minorBidi" w:eastAsia="Arial" w:hAnsiTheme="minorBidi"/>
          <w:sz w:val="22"/>
          <w:szCs w:val="22"/>
        </w:rPr>
        <w:t>-</w:t>
      </w:r>
      <w:r w:rsidR="40B8375C" w:rsidRPr="005E3DAA">
        <w:rPr>
          <w:rFonts w:asciiTheme="minorBidi" w:eastAsia="Arial" w:hAnsiTheme="minorBidi"/>
          <w:sz w:val="22"/>
          <w:szCs w:val="22"/>
        </w:rPr>
        <w:t>guarded sites</w:t>
      </w:r>
      <w:r w:rsidR="7C906A5E" w:rsidRPr="005E3DAA">
        <w:rPr>
          <w:rFonts w:asciiTheme="minorBidi" w:eastAsia="Arial" w:hAnsiTheme="minorBidi"/>
          <w:sz w:val="22"/>
          <w:szCs w:val="22"/>
        </w:rPr>
        <w:t>,</w:t>
      </w:r>
      <w:r w:rsidR="40B8375C" w:rsidRPr="005E3DAA">
        <w:rPr>
          <w:rFonts w:asciiTheme="minorBidi" w:eastAsia="Arial" w:hAnsiTheme="minorBidi"/>
          <w:sz w:val="22"/>
          <w:szCs w:val="22"/>
        </w:rPr>
        <w:t xml:space="preserve"> the preference is for permissions for permanent residential development</w:t>
      </w:r>
      <w:r w:rsidR="002C5278" w:rsidRPr="005E3DAA">
        <w:rPr>
          <w:rFonts w:asciiTheme="minorBidi" w:eastAsia="Arial" w:hAnsiTheme="minorBidi"/>
          <w:sz w:val="22"/>
          <w:szCs w:val="22"/>
        </w:rPr>
        <w:t xml:space="preserve"> where these sites can reasonably be released</w:t>
      </w:r>
      <w:r w:rsidR="40B8375C" w:rsidRPr="005E3DAA">
        <w:rPr>
          <w:rFonts w:asciiTheme="minorBidi" w:eastAsia="Arial" w:hAnsiTheme="minorBidi"/>
          <w:sz w:val="22"/>
          <w:szCs w:val="22"/>
        </w:rPr>
        <w:t>. The safeguarding still includes a range of different route options</w:t>
      </w:r>
      <w:r w:rsidR="00F529AE" w:rsidRPr="005E3DAA">
        <w:rPr>
          <w:rFonts w:asciiTheme="minorBidi" w:eastAsia="Arial" w:hAnsiTheme="minorBidi"/>
          <w:sz w:val="22"/>
          <w:szCs w:val="22"/>
        </w:rPr>
        <w:t>,</w:t>
      </w:r>
      <w:r w:rsidR="40B8375C" w:rsidRPr="005E3DAA">
        <w:rPr>
          <w:rFonts w:asciiTheme="minorBidi" w:eastAsia="Arial" w:hAnsiTheme="minorBidi"/>
          <w:sz w:val="22"/>
          <w:szCs w:val="22"/>
        </w:rPr>
        <w:t xml:space="preserve"> so it is welcome if the route can be narrowed down and only safeguard what is really needed.</w:t>
      </w:r>
    </w:p>
    <w:p w14:paraId="5312B368" w14:textId="09DF72A5" w:rsidR="46E5E36D" w:rsidRPr="005E3DAA" w:rsidRDefault="46E5E36D" w:rsidP="00631340">
      <w:pPr>
        <w:spacing w:after="0" w:line="240" w:lineRule="auto"/>
        <w:jc w:val="both"/>
        <w:rPr>
          <w:rFonts w:asciiTheme="minorBidi" w:eastAsia="Arial" w:hAnsiTheme="minorBidi"/>
          <w:b/>
          <w:bCs/>
          <w:sz w:val="22"/>
          <w:szCs w:val="22"/>
        </w:rPr>
      </w:pPr>
    </w:p>
    <w:p w14:paraId="7C9CFD26" w14:textId="0C9F0D0F" w:rsidR="3CCFA6B5" w:rsidRPr="005E3DAA" w:rsidRDefault="3CCFA6B5" w:rsidP="00631340">
      <w:pPr>
        <w:spacing w:after="0" w:line="240" w:lineRule="auto"/>
        <w:jc w:val="both"/>
        <w:rPr>
          <w:rFonts w:asciiTheme="minorBidi" w:eastAsia="Arial" w:hAnsiTheme="minorBidi"/>
          <w:b/>
          <w:bCs/>
          <w:sz w:val="22"/>
          <w:szCs w:val="22"/>
        </w:rPr>
      </w:pPr>
    </w:p>
    <w:p w14:paraId="3E8A3C26" w14:textId="2D17A4FE" w:rsidR="4E9A335E" w:rsidRPr="005E3DAA" w:rsidRDefault="4E9A335E" w:rsidP="00631340">
      <w:pPr>
        <w:spacing w:after="0" w:line="240" w:lineRule="auto"/>
        <w:jc w:val="both"/>
        <w:rPr>
          <w:rFonts w:asciiTheme="minorBidi" w:eastAsia="Arial" w:hAnsiTheme="minorBidi"/>
          <w:b/>
          <w:bCs/>
          <w:sz w:val="22"/>
          <w:szCs w:val="22"/>
        </w:rPr>
      </w:pPr>
      <w:r w:rsidRPr="005E3DAA">
        <w:rPr>
          <w:rFonts w:asciiTheme="minorBidi" w:eastAsia="Arial" w:hAnsiTheme="minorBidi"/>
          <w:b/>
          <w:bCs/>
          <w:sz w:val="22"/>
          <w:szCs w:val="22"/>
        </w:rPr>
        <w:t xml:space="preserve">Sustainable transport networks to support growth </w:t>
      </w:r>
    </w:p>
    <w:p w14:paraId="4C4DB061" w14:textId="103BE722" w:rsidR="46E5E36D" w:rsidRPr="005E3DAA" w:rsidRDefault="46E5E36D" w:rsidP="00631340">
      <w:pPr>
        <w:spacing w:after="0" w:line="240" w:lineRule="auto"/>
        <w:jc w:val="both"/>
        <w:rPr>
          <w:rFonts w:asciiTheme="minorBidi" w:eastAsia="Arial" w:hAnsiTheme="minorBidi"/>
          <w:b/>
          <w:bCs/>
          <w:sz w:val="22"/>
          <w:szCs w:val="22"/>
        </w:rPr>
      </w:pPr>
    </w:p>
    <w:p w14:paraId="6FE0BDCD" w14:textId="69A0D6AC" w:rsidR="4E9A335E" w:rsidRPr="005E3DAA" w:rsidRDefault="4E9A335E" w:rsidP="007E66E2">
      <w:pPr>
        <w:spacing w:after="0" w:line="240" w:lineRule="auto"/>
        <w:jc w:val="both"/>
        <w:rPr>
          <w:rFonts w:asciiTheme="minorBidi" w:hAnsiTheme="minorBidi"/>
          <w:sz w:val="22"/>
          <w:szCs w:val="22"/>
        </w:rPr>
      </w:pPr>
      <w:r w:rsidRPr="005E3DAA">
        <w:rPr>
          <w:rFonts w:asciiTheme="minorBidi" w:hAnsiTheme="minorBidi"/>
          <w:sz w:val="22"/>
          <w:szCs w:val="22"/>
        </w:rPr>
        <w:t xml:space="preserve">We support the need for transport interventions at the local level, allowing for sustainable growth. However, the London Plan must outline accompanying principles to support implementation of each of the areas outlined and make sure these interventions work in practice, supporting local needs. </w:t>
      </w:r>
    </w:p>
    <w:p w14:paraId="387817F0" w14:textId="77777777" w:rsidR="00F529AE" w:rsidRPr="005E3DAA" w:rsidRDefault="00F529AE" w:rsidP="00631340">
      <w:pPr>
        <w:spacing w:after="0" w:line="240" w:lineRule="auto"/>
        <w:jc w:val="both"/>
        <w:rPr>
          <w:rFonts w:asciiTheme="minorBidi" w:eastAsia="Arial" w:hAnsiTheme="minorBidi"/>
          <w:sz w:val="22"/>
          <w:szCs w:val="22"/>
        </w:rPr>
      </w:pPr>
    </w:p>
    <w:p w14:paraId="438C9790" w14:textId="34D80343" w:rsidR="4E9A335E" w:rsidRPr="005E3DAA" w:rsidRDefault="4E9A335E" w:rsidP="00631340">
      <w:pPr>
        <w:spacing w:after="0" w:line="240" w:lineRule="auto"/>
        <w:jc w:val="both"/>
        <w:rPr>
          <w:rFonts w:asciiTheme="minorBidi" w:eastAsia="Arial" w:hAnsiTheme="minorBidi"/>
          <w:sz w:val="22"/>
          <w:szCs w:val="22"/>
        </w:rPr>
      </w:pPr>
      <w:r w:rsidRPr="005E3DAA">
        <w:rPr>
          <w:rFonts w:asciiTheme="minorBidi" w:hAnsiTheme="minorBidi"/>
          <w:sz w:val="22"/>
          <w:szCs w:val="22"/>
        </w:rPr>
        <w:t>Our most deprived and vulnerable communities should also be prioritised for these interventions.</w:t>
      </w:r>
    </w:p>
    <w:p w14:paraId="12E0BF49" w14:textId="5D5EC584" w:rsidR="46E5E36D" w:rsidRPr="005E3DAA" w:rsidRDefault="46E5E36D" w:rsidP="00631340">
      <w:pPr>
        <w:spacing w:after="0" w:line="240" w:lineRule="auto"/>
        <w:jc w:val="both"/>
        <w:rPr>
          <w:rFonts w:asciiTheme="minorBidi" w:eastAsia="Arial" w:hAnsiTheme="minorBidi"/>
          <w:b/>
          <w:bCs/>
          <w:sz w:val="22"/>
          <w:szCs w:val="22"/>
        </w:rPr>
      </w:pPr>
    </w:p>
    <w:p w14:paraId="16BE1617" w14:textId="7F2160D0" w:rsidR="000218ED" w:rsidRPr="005E3DAA" w:rsidRDefault="000218ED" w:rsidP="00631340">
      <w:pPr>
        <w:spacing w:after="0" w:line="240" w:lineRule="auto"/>
        <w:jc w:val="both"/>
        <w:rPr>
          <w:rFonts w:asciiTheme="minorBidi" w:eastAsia="Arial" w:hAnsiTheme="minorBidi"/>
          <w:b/>
          <w:bCs/>
          <w:sz w:val="22"/>
          <w:szCs w:val="22"/>
        </w:rPr>
      </w:pPr>
      <w:r w:rsidRPr="005E3DAA">
        <w:rPr>
          <w:rFonts w:asciiTheme="minorBidi" w:eastAsia="Arial" w:hAnsiTheme="minorBidi"/>
          <w:b/>
          <w:bCs/>
          <w:sz w:val="22"/>
          <w:szCs w:val="22"/>
        </w:rPr>
        <w:t>Car parking, cycle parking and deliveries</w:t>
      </w:r>
    </w:p>
    <w:p w14:paraId="0DBC0BC6" w14:textId="7CC158E4" w:rsidR="46E5E36D" w:rsidRPr="005E3DAA" w:rsidRDefault="46E5E36D" w:rsidP="00631340">
      <w:pPr>
        <w:spacing w:after="0" w:line="240" w:lineRule="auto"/>
        <w:jc w:val="both"/>
        <w:rPr>
          <w:rFonts w:asciiTheme="minorBidi" w:eastAsia="Arial" w:hAnsiTheme="minorBidi"/>
          <w:sz w:val="22"/>
          <w:szCs w:val="22"/>
        </w:rPr>
      </w:pPr>
    </w:p>
    <w:p w14:paraId="0AB9BD6C" w14:textId="0885081C" w:rsidR="7E7608B4" w:rsidRPr="005E3DAA" w:rsidRDefault="000218ED" w:rsidP="00631340">
      <w:pPr>
        <w:spacing w:after="0" w:line="240" w:lineRule="auto"/>
        <w:jc w:val="both"/>
        <w:rPr>
          <w:rFonts w:asciiTheme="minorBidi" w:eastAsia="Arial" w:hAnsiTheme="minorBidi"/>
          <w:sz w:val="22"/>
          <w:szCs w:val="22"/>
        </w:rPr>
      </w:pPr>
      <w:r w:rsidRPr="005E3DAA">
        <w:rPr>
          <w:rFonts w:asciiTheme="minorBidi" w:eastAsia="Arial" w:hAnsiTheme="minorBidi"/>
          <w:sz w:val="22"/>
          <w:szCs w:val="22"/>
        </w:rPr>
        <w:t xml:space="preserve">While we </w:t>
      </w:r>
      <w:r w:rsidR="0071530B" w:rsidRPr="005E3DAA">
        <w:rPr>
          <w:rFonts w:asciiTheme="minorBidi" w:eastAsia="Arial" w:hAnsiTheme="minorBidi"/>
          <w:sz w:val="22"/>
          <w:szCs w:val="22"/>
        </w:rPr>
        <w:t>support more</w:t>
      </w:r>
      <w:r w:rsidRPr="005E3DAA">
        <w:rPr>
          <w:rFonts w:asciiTheme="minorBidi" w:eastAsia="Arial" w:hAnsiTheme="minorBidi"/>
          <w:sz w:val="22"/>
          <w:szCs w:val="22"/>
        </w:rPr>
        <w:t xml:space="preserve"> sustainable transport options we would </w:t>
      </w:r>
      <w:r w:rsidR="00D65B8E" w:rsidRPr="005E3DAA">
        <w:rPr>
          <w:rFonts w:asciiTheme="minorBidi" w:eastAsia="Arial" w:hAnsiTheme="minorBidi"/>
          <w:sz w:val="22"/>
          <w:szCs w:val="22"/>
        </w:rPr>
        <w:t>oppose imposing inner London car parking standards on outer London</w:t>
      </w:r>
      <w:r w:rsidR="00682D0D" w:rsidRPr="005E3DAA">
        <w:rPr>
          <w:rFonts w:asciiTheme="minorBidi" w:eastAsia="Arial" w:hAnsiTheme="minorBidi"/>
          <w:sz w:val="22"/>
          <w:szCs w:val="22"/>
        </w:rPr>
        <w:t xml:space="preserve">, with its much lower access </w:t>
      </w:r>
      <w:r w:rsidR="004755F9" w:rsidRPr="005E3DAA">
        <w:rPr>
          <w:rFonts w:asciiTheme="minorBidi" w:eastAsia="Arial" w:hAnsiTheme="minorBidi"/>
          <w:sz w:val="22"/>
          <w:szCs w:val="22"/>
        </w:rPr>
        <w:t>to public transport.</w:t>
      </w:r>
    </w:p>
    <w:p w14:paraId="449D3307" w14:textId="5D8998DB" w:rsidR="46E5E36D" w:rsidRPr="005E3DAA" w:rsidRDefault="46E5E36D" w:rsidP="00631340">
      <w:pPr>
        <w:spacing w:after="0" w:line="240" w:lineRule="auto"/>
        <w:jc w:val="both"/>
        <w:rPr>
          <w:rFonts w:asciiTheme="minorBidi" w:eastAsia="Arial" w:hAnsiTheme="minorBidi"/>
          <w:sz w:val="22"/>
          <w:szCs w:val="22"/>
        </w:rPr>
      </w:pPr>
    </w:p>
    <w:p w14:paraId="531C7645" w14:textId="748F9EC1" w:rsidR="06878806" w:rsidRPr="005E3DAA" w:rsidRDefault="7E7608B4" w:rsidP="007E66E2">
      <w:pPr>
        <w:spacing w:after="0" w:line="240" w:lineRule="auto"/>
        <w:jc w:val="both"/>
        <w:rPr>
          <w:rFonts w:asciiTheme="minorBidi" w:eastAsia="Arial" w:hAnsiTheme="minorBidi"/>
          <w:color w:val="000000" w:themeColor="text1"/>
          <w:sz w:val="22"/>
          <w:szCs w:val="22"/>
        </w:rPr>
      </w:pPr>
      <w:r w:rsidRPr="005E3DAA">
        <w:rPr>
          <w:rFonts w:asciiTheme="minorBidi" w:eastAsia="Arial" w:hAnsiTheme="minorBidi"/>
          <w:color w:val="000000" w:themeColor="text1"/>
          <w:sz w:val="22"/>
          <w:szCs w:val="22"/>
        </w:rPr>
        <w:t>We would like to see acknowledgement of the</w:t>
      </w:r>
      <w:r w:rsidR="0036248D" w:rsidRPr="005E3DAA">
        <w:rPr>
          <w:rFonts w:asciiTheme="minorBidi" w:eastAsia="Arial" w:hAnsiTheme="minorBidi"/>
          <w:color w:val="000000" w:themeColor="text1"/>
          <w:sz w:val="22"/>
          <w:szCs w:val="22"/>
        </w:rPr>
        <w:t xml:space="preserve"> increasing</w:t>
      </w:r>
      <w:r w:rsidRPr="005E3DAA">
        <w:rPr>
          <w:rFonts w:asciiTheme="minorBidi" w:eastAsia="Arial" w:hAnsiTheme="minorBidi"/>
          <w:color w:val="000000" w:themeColor="text1"/>
          <w:sz w:val="22"/>
          <w:szCs w:val="22"/>
        </w:rPr>
        <w:t xml:space="preserve"> need for </w:t>
      </w:r>
      <w:r w:rsidR="00FC4916" w:rsidRPr="005E3DAA">
        <w:rPr>
          <w:rFonts w:asciiTheme="minorBidi" w:eastAsia="Arial" w:hAnsiTheme="minorBidi"/>
          <w:color w:val="000000" w:themeColor="text1"/>
          <w:sz w:val="22"/>
          <w:szCs w:val="22"/>
        </w:rPr>
        <w:t>Electric Vehicle (</w:t>
      </w:r>
      <w:r w:rsidRPr="005E3DAA">
        <w:rPr>
          <w:rFonts w:asciiTheme="minorBidi" w:eastAsia="Arial" w:hAnsiTheme="minorBidi"/>
          <w:color w:val="000000" w:themeColor="text1"/>
          <w:sz w:val="22"/>
          <w:szCs w:val="22"/>
        </w:rPr>
        <w:t>EV</w:t>
      </w:r>
      <w:r w:rsidR="00FC4916" w:rsidRPr="005E3DAA">
        <w:rPr>
          <w:rFonts w:asciiTheme="minorBidi" w:eastAsia="Arial" w:hAnsiTheme="minorBidi"/>
          <w:color w:val="000000" w:themeColor="text1"/>
          <w:sz w:val="22"/>
          <w:szCs w:val="22"/>
        </w:rPr>
        <w:t xml:space="preserve">) </w:t>
      </w:r>
      <w:r w:rsidRPr="005E3DAA">
        <w:rPr>
          <w:rFonts w:asciiTheme="minorBidi" w:eastAsia="Arial" w:hAnsiTheme="minorBidi"/>
          <w:color w:val="000000" w:themeColor="text1"/>
          <w:sz w:val="22"/>
          <w:szCs w:val="22"/>
        </w:rPr>
        <w:t>enabled parking spaces across the city.</w:t>
      </w:r>
      <w:r w:rsidR="2BA00CF1" w:rsidRPr="005E3DAA">
        <w:rPr>
          <w:rFonts w:asciiTheme="minorBidi" w:eastAsia="Arial" w:hAnsiTheme="minorBidi"/>
          <w:color w:val="000000" w:themeColor="text1"/>
          <w:sz w:val="22"/>
          <w:szCs w:val="22"/>
        </w:rPr>
        <w:t xml:space="preserve"> </w:t>
      </w:r>
      <w:r w:rsidR="06878806" w:rsidRPr="005E3DAA">
        <w:rPr>
          <w:rFonts w:asciiTheme="minorBidi" w:eastAsia="Arial" w:hAnsiTheme="minorBidi"/>
          <w:color w:val="000000" w:themeColor="text1"/>
          <w:sz w:val="22"/>
          <w:szCs w:val="22"/>
        </w:rPr>
        <w:t>It is encouraging to see the specific mention of road danger within this consultation</w:t>
      </w:r>
      <w:r w:rsidR="0044216E" w:rsidRPr="005E3DAA">
        <w:rPr>
          <w:rFonts w:asciiTheme="minorBidi" w:eastAsia="Arial" w:hAnsiTheme="minorBidi"/>
          <w:color w:val="000000" w:themeColor="text1"/>
          <w:sz w:val="22"/>
          <w:szCs w:val="22"/>
        </w:rPr>
        <w:t xml:space="preserve"> and</w:t>
      </w:r>
      <w:r w:rsidR="06878806" w:rsidRPr="005E3DAA">
        <w:rPr>
          <w:rFonts w:asciiTheme="minorBidi" w:eastAsia="Arial" w:hAnsiTheme="minorBidi"/>
          <w:color w:val="000000" w:themeColor="text1"/>
          <w:sz w:val="22"/>
          <w:szCs w:val="22"/>
        </w:rPr>
        <w:t xml:space="preserve"> welcome further investigation of this issue developing on the existing guidance around Healthy Streets policy. For example, boroughs are well placed to deliver impactful active travel schemes and cycling infrastructur</w:t>
      </w:r>
      <w:r w:rsidR="008328B7" w:rsidRPr="005E3DAA">
        <w:rPr>
          <w:rFonts w:asciiTheme="minorBidi" w:eastAsia="Arial" w:hAnsiTheme="minorBidi"/>
          <w:color w:val="000000" w:themeColor="text1"/>
          <w:sz w:val="22"/>
          <w:szCs w:val="22"/>
        </w:rPr>
        <w:t>e, including sustainable freight</w:t>
      </w:r>
      <w:r w:rsidR="06878806" w:rsidRPr="005E3DAA">
        <w:rPr>
          <w:rFonts w:asciiTheme="minorBidi" w:eastAsia="Arial" w:hAnsiTheme="minorBidi"/>
          <w:color w:val="000000" w:themeColor="text1"/>
          <w:sz w:val="22"/>
          <w:szCs w:val="22"/>
        </w:rPr>
        <w:t>.</w:t>
      </w:r>
    </w:p>
    <w:p w14:paraId="1FCA2689" w14:textId="77777777" w:rsidR="00FC4916" w:rsidRPr="005E3DAA" w:rsidRDefault="00FC4916" w:rsidP="00631340">
      <w:pPr>
        <w:spacing w:after="0" w:line="240" w:lineRule="auto"/>
        <w:jc w:val="both"/>
        <w:rPr>
          <w:rFonts w:asciiTheme="minorBidi" w:eastAsia="Arial" w:hAnsiTheme="minorBidi"/>
          <w:color w:val="000000" w:themeColor="text1"/>
          <w:sz w:val="22"/>
          <w:szCs w:val="22"/>
        </w:rPr>
      </w:pPr>
    </w:p>
    <w:p w14:paraId="1D686AEE" w14:textId="70812964" w:rsidR="06878806" w:rsidRPr="005E3DAA" w:rsidRDefault="06878806" w:rsidP="00631340">
      <w:pPr>
        <w:spacing w:after="0" w:line="240" w:lineRule="auto"/>
        <w:jc w:val="both"/>
        <w:rPr>
          <w:rFonts w:asciiTheme="minorBidi" w:eastAsia="Arial" w:hAnsiTheme="minorBidi"/>
          <w:color w:val="000000" w:themeColor="text1"/>
          <w:sz w:val="22"/>
          <w:szCs w:val="22"/>
        </w:rPr>
      </w:pPr>
      <w:r w:rsidRPr="005E3DAA">
        <w:rPr>
          <w:rFonts w:asciiTheme="minorBidi" w:eastAsia="Arial" w:hAnsiTheme="minorBidi"/>
          <w:color w:val="000000" w:themeColor="text1"/>
          <w:sz w:val="22"/>
          <w:szCs w:val="22"/>
        </w:rPr>
        <w:t xml:space="preserve">We would welcome </w:t>
      </w:r>
      <w:r w:rsidR="00D51A5F" w:rsidRPr="005E3DAA">
        <w:rPr>
          <w:rFonts w:asciiTheme="minorBidi" w:eastAsia="Arial" w:hAnsiTheme="minorBidi"/>
          <w:color w:val="000000" w:themeColor="text1"/>
          <w:sz w:val="22"/>
          <w:szCs w:val="22"/>
        </w:rPr>
        <w:t xml:space="preserve">working with the GLA on </w:t>
      </w:r>
      <w:r w:rsidRPr="005E3DAA">
        <w:rPr>
          <w:rFonts w:asciiTheme="minorBidi" w:eastAsia="Arial" w:hAnsiTheme="minorBidi"/>
          <w:color w:val="000000" w:themeColor="text1"/>
          <w:sz w:val="22"/>
          <w:szCs w:val="22"/>
        </w:rPr>
        <w:t>guidance on how to ensure shared micromobility e-bikes are parked in designated areas, and how kerbside and outer street management strategies can better support this. Clearer expectations around provision and enforcement would help ensure these modes are accommodated safely and without disruption.</w:t>
      </w:r>
    </w:p>
    <w:p w14:paraId="208338EF" w14:textId="64A2475F" w:rsidR="00A77D8E" w:rsidRPr="005E3DAA" w:rsidRDefault="00A77D8E" w:rsidP="007E66E2">
      <w:pPr>
        <w:spacing w:after="0" w:line="240" w:lineRule="auto"/>
        <w:jc w:val="both"/>
        <w:rPr>
          <w:rFonts w:asciiTheme="minorBidi" w:eastAsia="Arial" w:hAnsiTheme="minorBidi"/>
          <w:b/>
          <w:color w:val="000000" w:themeColor="text1"/>
          <w:sz w:val="22"/>
          <w:szCs w:val="22"/>
        </w:rPr>
      </w:pPr>
    </w:p>
    <w:p w14:paraId="0A2E4BDB" w14:textId="56053305" w:rsidR="63527E3D" w:rsidRPr="005E3DAA" w:rsidRDefault="032D29A4" w:rsidP="00631340">
      <w:pPr>
        <w:spacing w:after="0" w:line="240" w:lineRule="auto"/>
        <w:jc w:val="both"/>
        <w:rPr>
          <w:rFonts w:asciiTheme="minorBidi" w:eastAsia="Arial" w:hAnsiTheme="minorBidi"/>
          <w:b/>
          <w:color w:val="000000" w:themeColor="text1"/>
          <w:sz w:val="22"/>
          <w:szCs w:val="22"/>
        </w:rPr>
      </w:pPr>
      <w:r w:rsidRPr="005E3DAA">
        <w:rPr>
          <w:rFonts w:asciiTheme="minorBidi" w:eastAsia="Arial" w:hAnsiTheme="minorBidi"/>
          <w:b/>
          <w:color w:val="000000" w:themeColor="text1"/>
          <w:sz w:val="22"/>
          <w:szCs w:val="22"/>
        </w:rPr>
        <w:t>Fire Safety</w:t>
      </w:r>
    </w:p>
    <w:p w14:paraId="54675510" w14:textId="77777777" w:rsidR="00A77D8E" w:rsidRPr="005E3DAA" w:rsidRDefault="00A77D8E" w:rsidP="007E66E2">
      <w:pPr>
        <w:spacing w:after="0" w:line="240" w:lineRule="auto"/>
        <w:jc w:val="both"/>
        <w:rPr>
          <w:rFonts w:asciiTheme="minorBidi" w:eastAsia="Arial" w:hAnsiTheme="minorBidi"/>
          <w:color w:val="000000" w:themeColor="text1"/>
          <w:sz w:val="22"/>
          <w:szCs w:val="22"/>
        </w:rPr>
      </w:pPr>
    </w:p>
    <w:p w14:paraId="08CDDA1D" w14:textId="40990085" w:rsidR="18BCF88B" w:rsidRPr="005E3DAA" w:rsidRDefault="032D29A4" w:rsidP="00631340">
      <w:pPr>
        <w:spacing w:after="0" w:line="240" w:lineRule="auto"/>
        <w:jc w:val="both"/>
        <w:rPr>
          <w:rFonts w:asciiTheme="minorBidi" w:eastAsia="Arial" w:hAnsiTheme="minorBidi"/>
          <w:color w:val="000000" w:themeColor="text1"/>
          <w:sz w:val="22"/>
          <w:szCs w:val="22"/>
        </w:rPr>
      </w:pPr>
      <w:r w:rsidRPr="005E3DAA">
        <w:rPr>
          <w:rFonts w:asciiTheme="minorBidi" w:eastAsia="Arial" w:hAnsiTheme="minorBidi"/>
          <w:color w:val="000000" w:themeColor="text1"/>
          <w:sz w:val="22"/>
          <w:szCs w:val="22"/>
        </w:rPr>
        <w:t>London Councils would support the further investigation of how planning can be used to reduce the risk of e-bike fires within housing, particularly within higher risk buildings. This may involve recommended provision for e-bike storage to prevent residents charging their bikes within residential spaces or in shared corridors/balconies.</w:t>
      </w:r>
    </w:p>
    <w:p w14:paraId="1CCBAEAB" w14:textId="77777777" w:rsidR="00A77D8E" w:rsidRPr="005E3DAA" w:rsidRDefault="00A77D8E" w:rsidP="007E66E2">
      <w:pPr>
        <w:spacing w:after="0" w:line="240" w:lineRule="auto"/>
        <w:jc w:val="both"/>
        <w:rPr>
          <w:rFonts w:asciiTheme="minorBidi" w:eastAsia="Arial" w:hAnsiTheme="minorBidi"/>
          <w:color w:val="000000" w:themeColor="text1"/>
          <w:sz w:val="22"/>
          <w:szCs w:val="22"/>
        </w:rPr>
      </w:pPr>
    </w:p>
    <w:p w14:paraId="53B3E1AF" w14:textId="48B5D591" w:rsidR="2E3A05C1" w:rsidRPr="005E3DAA" w:rsidRDefault="032D29A4" w:rsidP="00631340">
      <w:pPr>
        <w:spacing w:after="0" w:line="240" w:lineRule="auto"/>
        <w:jc w:val="both"/>
        <w:rPr>
          <w:rFonts w:asciiTheme="minorBidi" w:eastAsia="Arial" w:hAnsiTheme="minorBidi"/>
          <w:color w:val="000000" w:themeColor="text1"/>
          <w:sz w:val="22"/>
          <w:szCs w:val="22"/>
        </w:rPr>
      </w:pPr>
      <w:r w:rsidRPr="005E3DAA">
        <w:rPr>
          <w:rFonts w:asciiTheme="minorBidi" w:eastAsia="Arial" w:hAnsiTheme="minorBidi"/>
          <w:color w:val="000000" w:themeColor="text1"/>
          <w:sz w:val="22"/>
          <w:szCs w:val="22"/>
        </w:rPr>
        <w:t>These measures should of course be in conjunction with requirements for high-quality fire doors, compartmentation and maintenance among other standard measures.</w:t>
      </w:r>
    </w:p>
    <w:p w14:paraId="408CF810" w14:textId="047D38A6" w:rsidR="46E5E36D" w:rsidRPr="005E3DAA" w:rsidRDefault="46E5E36D" w:rsidP="00631340">
      <w:pPr>
        <w:spacing w:after="0" w:line="240" w:lineRule="auto"/>
        <w:jc w:val="both"/>
        <w:rPr>
          <w:rFonts w:asciiTheme="minorBidi" w:eastAsia="Arial" w:hAnsiTheme="minorBidi"/>
          <w:b/>
          <w:bCs/>
          <w:sz w:val="22"/>
          <w:szCs w:val="22"/>
        </w:rPr>
      </w:pPr>
    </w:p>
    <w:p w14:paraId="6C647F6E" w14:textId="02CF010F" w:rsidR="000218ED" w:rsidRPr="005E3DAA" w:rsidRDefault="330606F1" w:rsidP="00631340">
      <w:pPr>
        <w:spacing w:after="0" w:line="240" w:lineRule="auto"/>
        <w:jc w:val="both"/>
        <w:rPr>
          <w:rFonts w:asciiTheme="minorBidi" w:eastAsia="Arial" w:hAnsiTheme="minorBidi"/>
          <w:b/>
          <w:bCs/>
          <w:sz w:val="22"/>
          <w:szCs w:val="22"/>
        </w:rPr>
      </w:pPr>
      <w:r w:rsidRPr="005E3DAA">
        <w:rPr>
          <w:rFonts w:asciiTheme="minorBidi" w:eastAsia="Arial" w:hAnsiTheme="minorBidi"/>
          <w:b/>
          <w:bCs/>
          <w:sz w:val="22"/>
          <w:szCs w:val="22"/>
        </w:rPr>
        <w:t>Whole life-cycle carbon (WLC) and Circular Economy (CE)</w:t>
      </w:r>
    </w:p>
    <w:p w14:paraId="524639A5" w14:textId="1EA03BA1" w:rsidR="46E5E36D" w:rsidRPr="005E3DAA" w:rsidRDefault="46E5E36D" w:rsidP="00631340">
      <w:pPr>
        <w:spacing w:after="0" w:line="240" w:lineRule="auto"/>
        <w:jc w:val="both"/>
        <w:rPr>
          <w:rFonts w:asciiTheme="minorBidi" w:eastAsia="Aptos" w:hAnsiTheme="minorBidi"/>
          <w:sz w:val="22"/>
          <w:szCs w:val="22"/>
        </w:rPr>
      </w:pPr>
    </w:p>
    <w:p w14:paraId="6FBAB054" w14:textId="042ECCE8" w:rsidR="330606F1" w:rsidRPr="005E3DAA" w:rsidRDefault="330606F1" w:rsidP="00631340">
      <w:pPr>
        <w:spacing w:after="0" w:line="240" w:lineRule="auto"/>
        <w:jc w:val="both"/>
        <w:rPr>
          <w:rFonts w:asciiTheme="minorBidi" w:eastAsia="Aptos" w:hAnsiTheme="minorBidi"/>
          <w:sz w:val="22"/>
          <w:szCs w:val="22"/>
        </w:rPr>
      </w:pPr>
      <w:r w:rsidRPr="005E3DAA">
        <w:rPr>
          <w:rFonts w:asciiTheme="minorBidi" w:eastAsia="Aptos" w:hAnsiTheme="minorBidi"/>
          <w:sz w:val="22"/>
          <w:szCs w:val="22"/>
        </w:rPr>
        <w:t xml:space="preserve">The sharing of </w:t>
      </w:r>
      <w:proofErr w:type="gramStart"/>
      <w:r w:rsidRPr="005E3DAA">
        <w:rPr>
          <w:rFonts w:asciiTheme="minorBidi" w:eastAsia="Aptos" w:hAnsiTheme="minorBidi"/>
          <w:sz w:val="22"/>
          <w:szCs w:val="22"/>
        </w:rPr>
        <w:t>high quality</w:t>
      </w:r>
      <w:proofErr w:type="gramEnd"/>
      <w:r w:rsidRPr="005E3DAA">
        <w:rPr>
          <w:rFonts w:asciiTheme="minorBidi" w:eastAsia="Aptos" w:hAnsiTheme="minorBidi"/>
          <w:sz w:val="22"/>
          <w:szCs w:val="22"/>
        </w:rPr>
        <w:t xml:space="preserve"> planning data </w:t>
      </w:r>
      <w:r w:rsidR="38C26C3F" w:rsidRPr="005E3DAA">
        <w:rPr>
          <w:rFonts w:asciiTheme="minorBidi" w:eastAsia="Aptos" w:hAnsiTheme="minorBidi"/>
          <w:sz w:val="22"/>
          <w:szCs w:val="22"/>
        </w:rPr>
        <w:t>and an easier and shorter planning data review process for boroughs and the GLA</w:t>
      </w:r>
      <w:r w:rsidR="38617525" w:rsidRPr="005E3DAA">
        <w:rPr>
          <w:rFonts w:asciiTheme="minorBidi" w:eastAsia="Aptos" w:hAnsiTheme="minorBidi"/>
          <w:sz w:val="22"/>
          <w:szCs w:val="22"/>
        </w:rPr>
        <w:t>,</w:t>
      </w:r>
      <w:r w:rsidR="38C26C3F" w:rsidRPr="005E3DAA">
        <w:rPr>
          <w:rFonts w:asciiTheme="minorBidi" w:eastAsia="Aptos" w:hAnsiTheme="minorBidi"/>
          <w:sz w:val="22"/>
          <w:szCs w:val="22"/>
        </w:rPr>
        <w:t xml:space="preserve"> </w:t>
      </w:r>
      <w:r w:rsidRPr="005E3DAA">
        <w:rPr>
          <w:rFonts w:asciiTheme="minorBidi" w:eastAsia="Aptos" w:hAnsiTheme="minorBidi"/>
          <w:sz w:val="22"/>
          <w:szCs w:val="22"/>
        </w:rPr>
        <w:t>would unlock more reuse of construction materials. We would like fewer hurdles for developers to provide high quality circular planning data, thus removing a barrier to develop</w:t>
      </w:r>
      <w:r w:rsidR="58150740" w:rsidRPr="005E3DAA">
        <w:rPr>
          <w:rFonts w:asciiTheme="minorBidi" w:eastAsia="Aptos" w:hAnsiTheme="minorBidi"/>
          <w:sz w:val="22"/>
          <w:szCs w:val="22"/>
        </w:rPr>
        <w:t>ing</w:t>
      </w:r>
      <w:r w:rsidRPr="005E3DAA">
        <w:rPr>
          <w:rFonts w:asciiTheme="minorBidi" w:eastAsia="Aptos" w:hAnsiTheme="minorBidi"/>
          <w:sz w:val="22"/>
          <w:szCs w:val="22"/>
        </w:rPr>
        <w:t xml:space="preserve"> more infrastructure and buildings needed to support growth</w:t>
      </w:r>
      <w:r w:rsidR="33C55DA8" w:rsidRPr="005E3DAA">
        <w:rPr>
          <w:rFonts w:asciiTheme="minorBidi" w:eastAsia="Aptos" w:hAnsiTheme="minorBidi"/>
          <w:sz w:val="22"/>
          <w:szCs w:val="22"/>
        </w:rPr>
        <w:t>.</w:t>
      </w:r>
      <w:r w:rsidRPr="005E3DAA">
        <w:rPr>
          <w:rFonts w:asciiTheme="minorBidi" w:eastAsia="Aptos" w:hAnsiTheme="minorBidi"/>
          <w:sz w:val="22"/>
          <w:szCs w:val="22"/>
        </w:rPr>
        <w:t xml:space="preserve"> </w:t>
      </w:r>
    </w:p>
    <w:p w14:paraId="185E2A9E" w14:textId="09C94A56" w:rsidR="46E5E36D" w:rsidRPr="005E3DAA" w:rsidRDefault="46E5E36D" w:rsidP="00631340">
      <w:pPr>
        <w:spacing w:after="0" w:line="240" w:lineRule="auto"/>
        <w:jc w:val="both"/>
        <w:rPr>
          <w:rFonts w:asciiTheme="minorBidi" w:eastAsia="Arial" w:hAnsiTheme="minorBidi"/>
          <w:b/>
          <w:bCs/>
          <w:sz w:val="22"/>
          <w:szCs w:val="22"/>
        </w:rPr>
      </w:pPr>
    </w:p>
    <w:p w14:paraId="57536A77" w14:textId="1BBB7D69" w:rsidR="00B82BFA" w:rsidRPr="005E3DAA" w:rsidRDefault="00B82BFA" w:rsidP="00631340">
      <w:pPr>
        <w:spacing w:after="0" w:line="240" w:lineRule="auto"/>
        <w:jc w:val="both"/>
        <w:rPr>
          <w:rFonts w:asciiTheme="minorBidi" w:eastAsia="Arial" w:hAnsiTheme="minorBidi"/>
          <w:b/>
          <w:bCs/>
          <w:sz w:val="22"/>
          <w:szCs w:val="22"/>
        </w:rPr>
      </w:pPr>
      <w:r w:rsidRPr="005E3DAA">
        <w:rPr>
          <w:rFonts w:asciiTheme="minorBidi" w:eastAsia="Arial" w:hAnsiTheme="minorBidi"/>
          <w:b/>
          <w:bCs/>
          <w:sz w:val="22"/>
          <w:szCs w:val="22"/>
        </w:rPr>
        <w:t>W</w:t>
      </w:r>
      <w:r w:rsidR="00247F64" w:rsidRPr="005E3DAA">
        <w:rPr>
          <w:rFonts w:asciiTheme="minorBidi" w:eastAsia="Arial" w:hAnsiTheme="minorBidi"/>
          <w:b/>
          <w:bCs/>
          <w:sz w:val="22"/>
          <w:szCs w:val="22"/>
        </w:rPr>
        <w:t>ast</w:t>
      </w:r>
      <w:r w:rsidR="00C57135" w:rsidRPr="005E3DAA">
        <w:rPr>
          <w:rFonts w:asciiTheme="minorBidi" w:eastAsia="Arial" w:hAnsiTheme="minorBidi"/>
          <w:b/>
          <w:bCs/>
          <w:sz w:val="22"/>
          <w:szCs w:val="22"/>
        </w:rPr>
        <w:t>e</w:t>
      </w:r>
    </w:p>
    <w:p w14:paraId="7915E086" w14:textId="77777777" w:rsidR="00B82BFA" w:rsidRPr="005E3DAA" w:rsidRDefault="00B82BFA" w:rsidP="00631340">
      <w:pPr>
        <w:spacing w:after="0" w:line="240" w:lineRule="auto"/>
        <w:jc w:val="both"/>
        <w:rPr>
          <w:rFonts w:asciiTheme="minorBidi" w:eastAsia="Arial" w:hAnsiTheme="minorBidi"/>
          <w:b/>
          <w:bCs/>
          <w:sz w:val="22"/>
          <w:szCs w:val="22"/>
        </w:rPr>
      </w:pPr>
    </w:p>
    <w:p w14:paraId="206BDF27" w14:textId="5D52580B" w:rsidR="00BB2FCD" w:rsidRPr="005E3DAA" w:rsidRDefault="00BB2FCD" w:rsidP="00631340">
      <w:pPr>
        <w:spacing w:after="0" w:line="240" w:lineRule="auto"/>
        <w:jc w:val="both"/>
        <w:rPr>
          <w:rFonts w:asciiTheme="minorBidi" w:hAnsiTheme="minorBidi"/>
          <w:sz w:val="22"/>
          <w:szCs w:val="22"/>
        </w:rPr>
      </w:pPr>
      <w:r w:rsidRPr="005E3DAA">
        <w:rPr>
          <w:rFonts w:asciiTheme="minorBidi" w:hAnsiTheme="minorBidi"/>
          <w:sz w:val="22"/>
          <w:szCs w:val="22"/>
        </w:rPr>
        <w:t xml:space="preserve">Boroughs are concerned that payments associated with EPR will not be sufficient to cover the full costs of managing recyclable waste. When combined with potential financial impacts of the UK ETS, London boroughs have little ability to affect these costs. </w:t>
      </w:r>
    </w:p>
    <w:p w14:paraId="7D67A264" w14:textId="0BF3802D" w:rsidR="0C4DC005" w:rsidRPr="005E3DAA" w:rsidRDefault="0C4DC005" w:rsidP="0C4DC005">
      <w:pPr>
        <w:spacing w:after="0" w:line="240" w:lineRule="auto"/>
        <w:jc w:val="both"/>
        <w:rPr>
          <w:rFonts w:asciiTheme="minorBidi" w:hAnsiTheme="minorBidi"/>
          <w:sz w:val="22"/>
          <w:szCs w:val="22"/>
        </w:rPr>
      </w:pPr>
    </w:p>
    <w:p w14:paraId="741E6B39" w14:textId="732A2441" w:rsidR="00FE7473" w:rsidRPr="005E3DAA" w:rsidRDefault="00F91A64" w:rsidP="00631340">
      <w:pPr>
        <w:spacing w:after="0" w:line="240" w:lineRule="auto"/>
        <w:jc w:val="both"/>
        <w:rPr>
          <w:rFonts w:asciiTheme="minorBidi" w:hAnsiTheme="minorBidi"/>
          <w:sz w:val="22"/>
          <w:szCs w:val="22"/>
        </w:rPr>
      </w:pPr>
      <w:r w:rsidRPr="005E3DAA">
        <w:rPr>
          <w:rFonts w:asciiTheme="minorBidi" w:hAnsiTheme="minorBidi"/>
          <w:sz w:val="22"/>
          <w:szCs w:val="22"/>
        </w:rPr>
        <w:t xml:space="preserve">We welcome an approach </w:t>
      </w:r>
      <w:r w:rsidR="00133B14" w:rsidRPr="005E3DAA">
        <w:rPr>
          <w:rFonts w:asciiTheme="minorBidi" w:hAnsiTheme="minorBidi"/>
          <w:sz w:val="22"/>
          <w:szCs w:val="22"/>
        </w:rPr>
        <w:t xml:space="preserve">to apportionment targets that </w:t>
      </w:r>
      <w:r w:rsidR="009225D0" w:rsidRPr="005E3DAA">
        <w:rPr>
          <w:rFonts w:asciiTheme="minorBidi" w:hAnsiTheme="minorBidi"/>
          <w:sz w:val="22"/>
          <w:szCs w:val="22"/>
        </w:rPr>
        <w:t>recognises local challenges</w:t>
      </w:r>
      <w:r w:rsidR="00A352F3" w:rsidRPr="005E3DAA">
        <w:rPr>
          <w:rFonts w:asciiTheme="minorBidi" w:hAnsiTheme="minorBidi"/>
          <w:sz w:val="22"/>
          <w:szCs w:val="22"/>
        </w:rPr>
        <w:t xml:space="preserve"> and </w:t>
      </w:r>
      <w:r w:rsidR="00184BC6" w:rsidRPr="005E3DAA">
        <w:rPr>
          <w:rFonts w:asciiTheme="minorBidi" w:hAnsiTheme="minorBidi"/>
          <w:sz w:val="22"/>
          <w:szCs w:val="22"/>
        </w:rPr>
        <w:t>the national</w:t>
      </w:r>
      <w:r w:rsidR="00EF7B9F" w:rsidRPr="005E3DAA">
        <w:rPr>
          <w:rFonts w:asciiTheme="minorBidi" w:hAnsiTheme="minorBidi"/>
          <w:sz w:val="22"/>
          <w:szCs w:val="22"/>
        </w:rPr>
        <w:t xml:space="preserve"> policy</w:t>
      </w:r>
      <w:r w:rsidR="00184BC6" w:rsidRPr="005E3DAA">
        <w:rPr>
          <w:rFonts w:asciiTheme="minorBidi" w:hAnsiTheme="minorBidi"/>
          <w:sz w:val="22"/>
          <w:szCs w:val="22"/>
        </w:rPr>
        <w:t xml:space="preserve"> </w:t>
      </w:r>
      <w:r w:rsidR="004325A9" w:rsidRPr="005E3DAA">
        <w:rPr>
          <w:rFonts w:asciiTheme="minorBidi" w:hAnsiTheme="minorBidi"/>
          <w:sz w:val="22"/>
          <w:szCs w:val="22"/>
        </w:rPr>
        <w:t>context</w:t>
      </w:r>
      <w:r w:rsidR="00DA5A9A" w:rsidRPr="005E3DAA">
        <w:rPr>
          <w:rFonts w:asciiTheme="minorBidi" w:hAnsiTheme="minorBidi"/>
          <w:sz w:val="22"/>
          <w:szCs w:val="22"/>
        </w:rPr>
        <w:t>.</w:t>
      </w:r>
    </w:p>
    <w:p w14:paraId="0BB7ACC6" w14:textId="0527B1EB" w:rsidR="000218ED" w:rsidRPr="005E3DAA" w:rsidRDefault="000218ED">
      <w:pPr>
        <w:spacing w:after="0" w:line="240" w:lineRule="auto"/>
        <w:jc w:val="both"/>
        <w:rPr>
          <w:rFonts w:asciiTheme="minorBidi" w:eastAsia="Arial" w:hAnsiTheme="minorBidi"/>
          <w:b/>
          <w:bCs/>
          <w:sz w:val="22"/>
          <w:szCs w:val="22"/>
        </w:rPr>
      </w:pPr>
    </w:p>
    <w:p w14:paraId="247A8C3B" w14:textId="4A7849F4" w:rsidR="003543ED" w:rsidRPr="005E3DAA" w:rsidRDefault="3CC9989E" w:rsidP="003543ED">
      <w:pPr>
        <w:spacing w:after="0" w:line="240" w:lineRule="auto"/>
        <w:jc w:val="both"/>
        <w:rPr>
          <w:rFonts w:asciiTheme="minorBidi" w:hAnsiTheme="minorBidi"/>
          <w:sz w:val="22"/>
          <w:szCs w:val="22"/>
        </w:rPr>
      </w:pPr>
      <w:r w:rsidRPr="005E3DAA">
        <w:rPr>
          <w:rFonts w:asciiTheme="minorBidi" w:eastAsia="Arial" w:hAnsiTheme="minorBidi"/>
          <w:sz w:val="22"/>
          <w:szCs w:val="22"/>
        </w:rPr>
        <w:t>We are happy to provide further clarification on any of the issues raised in this response.</w:t>
      </w:r>
    </w:p>
    <w:p w14:paraId="79F65573" w14:textId="67E4EE98" w:rsidR="00D61E42" w:rsidRPr="005E3DAA" w:rsidRDefault="00D61E42" w:rsidP="00631340">
      <w:pPr>
        <w:spacing w:after="0" w:line="240" w:lineRule="auto"/>
        <w:jc w:val="both"/>
        <w:rPr>
          <w:rFonts w:asciiTheme="minorBidi" w:eastAsia="Arial" w:hAnsiTheme="minorBidi"/>
          <w:b/>
          <w:bCs/>
          <w:sz w:val="22"/>
          <w:szCs w:val="22"/>
        </w:rPr>
      </w:pPr>
    </w:p>
    <w:sectPr w:rsidR="00D61E42" w:rsidRPr="005E3DA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1E60"/>
    <w:multiLevelType w:val="hybridMultilevel"/>
    <w:tmpl w:val="FFFFFFFF"/>
    <w:lvl w:ilvl="0" w:tplc="159A2204">
      <w:start w:val="1"/>
      <w:numFmt w:val="bullet"/>
      <w:lvlText w:val=""/>
      <w:lvlJc w:val="left"/>
      <w:pPr>
        <w:ind w:left="720" w:hanging="360"/>
      </w:pPr>
      <w:rPr>
        <w:rFonts w:ascii="Symbol" w:hAnsi="Symbol" w:hint="default"/>
      </w:rPr>
    </w:lvl>
    <w:lvl w:ilvl="1" w:tplc="5F14EC96">
      <w:start w:val="1"/>
      <w:numFmt w:val="bullet"/>
      <w:lvlText w:val="o"/>
      <w:lvlJc w:val="left"/>
      <w:pPr>
        <w:ind w:left="1440" w:hanging="360"/>
      </w:pPr>
      <w:rPr>
        <w:rFonts w:ascii="Courier New" w:hAnsi="Courier New" w:hint="default"/>
      </w:rPr>
    </w:lvl>
    <w:lvl w:ilvl="2" w:tplc="C45EDD1E">
      <w:start w:val="1"/>
      <w:numFmt w:val="bullet"/>
      <w:lvlText w:val=""/>
      <w:lvlJc w:val="left"/>
      <w:pPr>
        <w:ind w:left="2160" w:hanging="360"/>
      </w:pPr>
      <w:rPr>
        <w:rFonts w:ascii="Wingdings" w:hAnsi="Wingdings" w:hint="default"/>
      </w:rPr>
    </w:lvl>
    <w:lvl w:ilvl="3" w:tplc="5B5643B8">
      <w:start w:val="1"/>
      <w:numFmt w:val="bullet"/>
      <w:lvlText w:val=""/>
      <w:lvlJc w:val="left"/>
      <w:pPr>
        <w:ind w:left="2880" w:hanging="360"/>
      </w:pPr>
      <w:rPr>
        <w:rFonts w:ascii="Symbol" w:hAnsi="Symbol" w:hint="default"/>
      </w:rPr>
    </w:lvl>
    <w:lvl w:ilvl="4" w:tplc="65722F48">
      <w:start w:val="1"/>
      <w:numFmt w:val="bullet"/>
      <w:lvlText w:val="o"/>
      <w:lvlJc w:val="left"/>
      <w:pPr>
        <w:ind w:left="3600" w:hanging="360"/>
      </w:pPr>
      <w:rPr>
        <w:rFonts w:ascii="Courier New" w:hAnsi="Courier New" w:hint="default"/>
      </w:rPr>
    </w:lvl>
    <w:lvl w:ilvl="5" w:tplc="6AD299E8">
      <w:start w:val="1"/>
      <w:numFmt w:val="bullet"/>
      <w:lvlText w:val=""/>
      <w:lvlJc w:val="left"/>
      <w:pPr>
        <w:ind w:left="4320" w:hanging="360"/>
      </w:pPr>
      <w:rPr>
        <w:rFonts w:ascii="Wingdings" w:hAnsi="Wingdings" w:hint="default"/>
      </w:rPr>
    </w:lvl>
    <w:lvl w:ilvl="6" w:tplc="E844141E">
      <w:start w:val="1"/>
      <w:numFmt w:val="bullet"/>
      <w:lvlText w:val=""/>
      <w:lvlJc w:val="left"/>
      <w:pPr>
        <w:ind w:left="5040" w:hanging="360"/>
      </w:pPr>
      <w:rPr>
        <w:rFonts w:ascii="Symbol" w:hAnsi="Symbol" w:hint="default"/>
      </w:rPr>
    </w:lvl>
    <w:lvl w:ilvl="7" w:tplc="10CA54BE">
      <w:start w:val="1"/>
      <w:numFmt w:val="bullet"/>
      <w:lvlText w:val="o"/>
      <w:lvlJc w:val="left"/>
      <w:pPr>
        <w:ind w:left="5760" w:hanging="360"/>
      </w:pPr>
      <w:rPr>
        <w:rFonts w:ascii="Courier New" w:hAnsi="Courier New" w:hint="default"/>
      </w:rPr>
    </w:lvl>
    <w:lvl w:ilvl="8" w:tplc="7FBE421C">
      <w:start w:val="1"/>
      <w:numFmt w:val="bullet"/>
      <w:lvlText w:val=""/>
      <w:lvlJc w:val="left"/>
      <w:pPr>
        <w:ind w:left="6480" w:hanging="360"/>
      </w:pPr>
      <w:rPr>
        <w:rFonts w:ascii="Wingdings" w:hAnsi="Wingdings" w:hint="default"/>
      </w:rPr>
    </w:lvl>
  </w:abstractNum>
  <w:abstractNum w:abstractNumId="1" w15:restartNumberingAfterBreak="0">
    <w:nsid w:val="085B703B"/>
    <w:multiLevelType w:val="hybridMultilevel"/>
    <w:tmpl w:val="FFFFFFFF"/>
    <w:lvl w:ilvl="0" w:tplc="91B08490">
      <w:start w:val="1"/>
      <w:numFmt w:val="bullet"/>
      <w:lvlText w:val=""/>
      <w:lvlJc w:val="left"/>
      <w:pPr>
        <w:ind w:left="720" w:hanging="360"/>
      </w:pPr>
      <w:rPr>
        <w:rFonts w:ascii="Symbol" w:hAnsi="Symbol" w:hint="default"/>
      </w:rPr>
    </w:lvl>
    <w:lvl w:ilvl="1" w:tplc="F6C226E4">
      <w:start w:val="1"/>
      <w:numFmt w:val="bullet"/>
      <w:lvlText w:val="o"/>
      <w:lvlJc w:val="left"/>
      <w:pPr>
        <w:ind w:left="1440" w:hanging="360"/>
      </w:pPr>
      <w:rPr>
        <w:rFonts w:ascii="Courier New" w:hAnsi="Courier New" w:hint="default"/>
      </w:rPr>
    </w:lvl>
    <w:lvl w:ilvl="2" w:tplc="6668094C">
      <w:start w:val="1"/>
      <w:numFmt w:val="bullet"/>
      <w:lvlText w:val=""/>
      <w:lvlJc w:val="left"/>
      <w:pPr>
        <w:ind w:left="2160" w:hanging="360"/>
      </w:pPr>
      <w:rPr>
        <w:rFonts w:ascii="Wingdings" w:hAnsi="Wingdings" w:hint="default"/>
      </w:rPr>
    </w:lvl>
    <w:lvl w:ilvl="3" w:tplc="1884D294">
      <w:start w:val="1"/>
      <w:numFmt w:val="bullet"/>
      <w:lvlText w:val=""/>
      <w:lvlJc w:val="left"/>
      <w:pPr>
        <w:ind w:left="2880" w:hanging="360"/>
      </w:pPr>
      <w:rPr>
        <w:rFonts w:ascii="Symbol" w:hAnsi="Symbol" w:hint="default"/>
      </w:rPr>
    </w:lvl>
    <w:lvl w:ilvl="4" w:tplc="2736D0E0">
      <w:start w:val="1"/>
      <w:numFmt w:val="bullet"/>
      <w:lvlText w:val="o"/>
      <w:lvlJc w:val="left"/>
      <w:pPr>
        <w:ind w:left="3600" w:hanging="360"/>
      </w:pPr>
      <w:rPr>
        <w:rFonts w:ascii="Courier New" w:hAnsi="Courier New" w:hint="default"/>
      </w:rPr>
    </w:lvl>
    <w:lvl w:ilvl="5" w:tplc="C846D3E8">
      <w:start w:val="1"/>
      <w:numFmt w:val="bullet"/>
      <w:lvlText w:val=""/>
      <w:lvlJc w:val="left"/>
      <w:pPr>
        <w:ind w:left="4320" w:hanging="360"/>
      </w:pPr>
      <w:rPr>
        <w:rFonts w:ascii="Wingdings" w:hAnsi="Wingdings" w:hint="default"/>
      </w:rPr>
    </w:lvl>
    <w:lvl w:ilvl="6" w:tplc="26725B64">
      <w:start w:val="1"/>
      <w:numFmt w:val="bullet"/>
      <w:lvlText w:val=""/>
      <w:lvlJc w:val="left"/>
      <w:pPr>
        <w:ind w:left="5040" w:hanging="360"/>
      </w:pPr>
      <w:rPr>
        <w:rFonts w:ascii="Symbol" w:hAnsi="Symbol" w:hint="default"/>
      </w:rPr>
    </w:lvl>
    <w:lvl w:ilvl="7" w:tplc="66265B1E">
      <w:start w:val="1"/>
      <w:numFmt w:val="bullet"/>
      <w:lvlText w:val="o"/>
      <w:lvlJc w:val="left"/>
      <w:pPr>
        <w:ind w:left="5760" w:hanging="360"/>
      </w:pPr>
      <w:rPr>
        <w:rFonts w:ascii="Courier New" w:hAnsi="Courier New" w:hint="default"/>
      </w:rPr>
    </w:lvl>
    <w:lvl w:ilvl="8" w:tplc="E34C84E4">
      <w:start w:val="1"/>
      <w:numFmt w:val="bullet"/>
      <w:lvlText w:val=""/>
      <w:lvlJc w:val="left"/>
      <w:pPr>
        <w:ind w:left="6480" w:hanging="360"/>
      </w:pPr>
      <w:rPr>
        <w:rFonts w:ascii="Wingdings" w:hAnsi="Wingdings" w:hint="default"/>
      </w:rPr>
    </w:lvl>
  </w:abstractNum>
  <w:abstractNum w:abstractNumId="2" w15:restartNumberingAfterBreak="0">
    <w:nsid w:val="090DE5BE"/>
    <w:multiLevelType w:val="hybridMultilevel"/>
    <w:tmpl w:val="62EA2388"/>
    <w:lvl w:ilvl="0" w:tplc="5FEA2864">
      <w:start w:val="1"/>
      <w:numFmt w:val="bullet"/>
      <w:lvlText w:val="·"/>
      <w:lvlJc w:val="left"/>
      <w:pPr>
        <w:ind w:left="720" w:hanging="360"/>
      </w:pPr>
      <w:rPr>
        <w:rFonts w:ascii="Symbol" w:hAnsi="Symbol" w:hint="default"/>
      </w:rPr>
    </w:lvl>
    <w:lvl w:ilvl="1" w:tplc="F6CA3040">
      <w:start w:val="1"/>
      <w:numFmt w:val="bullet"/>
      <w:lvlText w:val="o"/>
      <w:lvlJc w:val="left"/>
      <w:pPr>
        <w:ind w:left="1440" w:hanging="360"/>
      </w:pPr>
      <w:rPr>
        <w:rFonts w:ascii="Courier New" w:hAnsi="Courier New" w:hint="default"/>
      </w:rPr>
    </w:lvl>
    <w:lvl w:ilvl="2" w:tplc="71CC1F5E">
      <w:start w:val="1"/>
      <w:numFmt w:val="bullet"/>
      <w:lvlText w:val=""/>
      <w:lvlJc w:val="left"/>
      <w:pPr>
        <w:ind w:left="2160" w:hanging="360"/>
      </w:pPr>
      <w:rPr>
        <w:rFonts w:ascii="Wingdings" w:hAnsi="Wingdings" w:hint="default"/>
      </w:rPr>
    </w:lvl>
    <w:lvl w:ilvl="3" w:tplc="E2B82CCA">
      <w:start w:val="1"/>
      <w:numFmt w:val="bullet"/>
      <w:lvlText w:val=""/>
      <w:lvlJc w:val="left"/>
      <w:pPr>
        <w:ind w:left="2880" w:hanging="360"/>
      </w:pPr>
      <w:rPr>
        <w:rFonts w:ascii="Symbol" w:hAnsi="Symbol" w:hint="default"/>
      </w:rPr>
    </w:lvl>
    <w:lvl w:ilvl="4" w:tplc="BDE20D86">
      <w:start w:val="1"/>
      <w:numFmt w:val="bullet"/>
      <w:lvlText w:val="o"/>
      <w:lvlJc w:val="left"/>
      <w:pPr>
        <w:ind w:left="3600" w:hanging="360"/>
      </w:pPr>
      <w:rPr>
        <w:rFonts w:ascii="Courier New" w:hAnsi="Courier New" w:hint="default"/>
      </w:rPr>
    </w:lvl>
    <w:lvl w:ilvl="5" w:tplc="45ECE198">
      <w:start w:val="1"/>
      <w:numFmt w:val="bullet"/>
      <w:lvlText w:val=""/>
      <w:lvlJc w:val="left"/>
      <w:pPr>
        <w:ind w:left="4320" w:hanging="360"/>
      </w:pPr>
      <w:rPr>
        <w:rFonts w:ascii="Wingdings" w:hAnsi="Wingdings" w:hint="default"/>
      </w:rPr>
    </w:lvl>
    <w:lvl w:ilvl="6" w:tplc="3E3E4FDA">
      <w:start w:val="1"/>
      <w:numFmt w:val="bullet"/>
      <w:lvlText w:val=""/>
      <w:lvlJc w:val="left"/>
      <w:pPr>
        <w:ind w:left="5040" w:hanging="360"/>
      </w:pPr>
      <w:rPr>
        <w:rFonts w:ascii="Symbol" w:hAnsi="Symbol" w:hint="default"/>
      </w:rPr>
    </w:lvl>
    <w:lvl w:ilvl="7" w:tplc="F8B4C23C">
      <w:start w:val="1"/>
      <w:numFmt w:val="bullet"/>
      <w:lvlText w:val="o"/>
      <w:lvlJc w:val="left"/>
      <w:pPr>
        <w:ind w:left="5760" w:hanging="360"/>
      </w:pPr>
      <w:rPr>
        <w:rFonts w:ascii="Courier New" w:hAnsi="Courier New" w:hint="default"/>
      </w:rPr>
    </w:lvl>
    <w:lvl w:ilvl="8" w:tplc="F9723784">
      <w:start w:val="1"/>
      <w:numFmt w:val="bullet"/>
      <w:lvlText w:val=""/>
      <w:lvlJc w:val="left"/>
      <w:pPr>
        <w:ind w:left="6480" w:hanging="360"/>
      </w:pPr>
      <w:rPr>
        <w:rFonts w:ascii="Wingdings" w:hAnsi="Wingdings" w:hint="default"/>
      </w:rPr>
    </w:lvl>
  </w:abstractNum>
  <w:abstractNum w:abstractNumId="3" w15:restartNumberingAfterBreak="0">
    <w:nsid w:val="11FCF5CD"/>
    <w:multiLevelType w:val="hybridMultilevel"/>
    <w:tmpl w:val="80F49F0C"/>
    <w:lvl w:ilvl="0" w:tplc="0B529AFC">
      <w:start w:val="1"/>
      <w:numFmt w:val="bullet"/>
      <w:lvlText w:val=""/>
      <w:lvlJc w:val="left"/>
      <w:pPr>
        <w:ind w:left="720" w:hanging="360"/>
      </w:pPr>
      <w:rPr>
        <w:rFonts w:ascii="Symbol" w:hAnsi="Symbol" w:hint="default"/>
      </w:rPr>
    </w:lvl>
    <w:lvl w:ilvl="1" w:tplc="38CC7C20">
      <w:start w:val="1"/>
      <w:numFmt w:val="bullet"/>
      <w:lvlText w:val="o"/>
      <w:lvlJc w:val="left"/>
      <w:pPr>
        <w:ind w:left="1440" w:hanging="360"/>
      </w:pPr>
      <w:rPr>
        <w:rFonts w:ascii="Courier New" w:hAnsi="Courier New" w:hint="default"/>
      </w:rPr>
    </w:lvl>
    <w:lvl w:ilvl="2" w:tplc="57DE3160">
      <w:start w:val="1"/>
      <w:numFmt w:val="bullet"/>
      <w:lvlText w:val=""/>
      <w:lvlJc w:val="left"/>
      <w:pPr>
        <w:ind w:left="2160" w:hanging="360"/>
      </w:pPr>
      <w:rPr>
        <w:rFonts w:ascii="Wingdings" w:hAnsi="Wingdings" w:hint="default"/>
      </w:rPr>
    </w:lvl>
    <w:lvl w:ilvl="3" w:tplc="9970D3E6">
      <w:start w:val="1"/>
      <w:numFmt w:val="bullet"/>
      <w:lvlText w:val=""/>
      <w:lvlJc w:val="left"/>
      <w:pPr>
        <w:ind w:left="2880" w:hanging="360"/>
      </w:pPr>
      <w:rPr>
        <w:rFonts w:ascii="Symbol" w:hAnsi="Symbol" w:hint="default"/>
      </w:rPr>
    </w:lvl>
    <w:lvl w:ilvl="4" w:tplc="ADFC391E">
      <w:start w:val="1"/>
      <w:numFmt w:val="bullet"/>
      <w:lvlText w:val="o"/>
      <w:lvlJc w:val="left"/>
      <w:pPr>
        <w:ind w:left="3600" w:hanging="360"/>
      </w:pPr>
      <w:rPr>
        <w:rFonts w:ascii="Courier New" w:hAnsi="Courier New" w:hint="default"/>
      </w:rPr>
    </w:lvl>
    <w:lvl w:ilvl="5" w:tplc="C2641D30">
      <w:start w:val="1"/>
      <w:numFmt w:val="bullet"/>
      <w:lvlText w:val=""/>
      <w:lvlJc w:val="left"/>
      <w:pPr>
        <w:ind w:left="4320" w:hanging="360"/>
      </w:pPr>
      <w:rPr>
        <w:rFonts w:ascii="Wingdings" w:hAnsi="Wingdings" w:hint="default"/>
      </w:rPr>
    </w:lvl>
    <w:lvl w:ilvl="6" w:tplc="2D2A10B8">
      <w:start w:val="1"/>
      <w:numFmt w:val="bullet"/>
      <w:lvlText w:val=""/>
      <w:lvlJc w:val="left"/>
      <w:pPr>
        <w:ind w:left="5040" w:hanging="360"/>
      </w:pPr>
      <w:rPr>
        <w:rFonts w:ascii="Symbol" w:hAnsi="Symbol" w:hint="default"/>
      </w:rPr>
    </w:lvl>
    <w:lvl w:ilvl="7" w:tplc="E8D28396">
      <w:start w:val="1"/>
      <w:numFmt w:val="bullet"/>
      <w:lvlText w:val="o"/>
      <w:lvlJc w:val="left"/>
      <w:pPr>
        <w:ind w:left="5760" w:hanging="360"/>
      </w:pPr>
      <w:rPr>
        <w:rFonts w:ascii="Courier New" w:hAnsi="Courier New" w:hint="default"/>
      </w:rPr>
    </w:lvl>
    <w:lvl w:ilvl="8" w:tplc="93302E60">
      <w:start w:val="1"/>
      <w:numFmt w:val="bullet"/>
      <w:lvlText w:val=""/>
      <w:lvlJc w:val="left"/>
      <w:pPr>
        <w:ind w:left="6480" w:hanging="360"/>
      </w:pPr>
      <w:rPr>
        <w:rFonts w:ascii="Wingdings" w:hAnsi="Wingdings" w:hint="default"/>
      </w:rPr>
    </w:lvl>
  </w:abstractNum>
  <w:abstractNum w:abstractNumId="4" w15:restartNumberingAfterBreak="0">
    <w:nsid w:val="19DC4247"/>
    <w:multiLevelType w:val="multilevel"/>
    <w:tmpl w:val="A0741E88"/>
    <w:lvl w:ilvl="0">
      <w:start w:val="5"/>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AE3498"/>
    <w:multiLevelType w:val="hybridMultilevel"/>
    <w:tmpl w:val="C6B21A6A"/>
    <w:lvl w:ilvl="0" w:tplc="DCB49C9E">
      <w:start w:val="1"/>
      <w:numFmt w:val="bullet"/>
      <w:lvlText w:val="·"/>
      <w:lvlJc w:val="left"/>
      <w:pPr>
        <w:ind w:left="720" w:hanging="360"/>
      </w:pPr>
      <w:rPr>
        <w:rFonts w:ascii="Symbol" w:hAnsi="Symbol" w:hint="default"/>
        <w:vertAlign w:val="baseline"/>
      </w:rPr>
    </w:lvl>
    <w:lvl w:ilvl="1" w:tplc="075465BA">
      <w:start w:val="1"/>
      <w:numFmt w:val="bullet"/>
      <w:lvlText w:val="o"/>
      <w:lvlJc w:val="left"/>
      <w:pPr>
        <w:ind w:left="1440" w:hanging="360"/>
      </w:pPr>
      <w:rPr>
        <w:rFonts w:ascii="Courier New" w:hAnsi="Courier New" w:hint="default"/>
      </w:rPr>
    </w:lvl>
    <w:lvl w:ilvl="2" w:tplc="12C21F94">
      <w:start w:val="1"/>
      <w:numFmt w:val="bullet"/>
      <w:lvlText w:val=""/>
      <w:lvlJc w:val="left"/>
      <w:pPr>
        <w:ind w:left="2160" w:hanging="360"/>
      </w:pPr>
      <w:rPr>
        <w:rFonts w:ascii="Wingdings" w:hAnsi="Wingdings" w:hint="default"/>
      </w:rPr>
    </w:lvl>
    <w:lvl w:ilvl="3" w:tplc="BCE67CA2">
      <w:start w:val="1"/>
      <w:numFmt w:val="bullet"/>
      <w:lvlText w:val=""/>
      <w:lvlJc w:val="left"/>
      <w:pPr>
        <w:ind w:left="2880" w:hanging="360"/>
      </w:pPr>
      <w:rPr>
        <w:rFonts w:ascii="Symbol" w:hAnsi="Symbol" w:hint="default"/>
      </w:rPr>
    </w:lvl>
    <w:lvl w:ilvl="4" w:tplc="D47C36E2">
      <w:start w:val="1"/>
      <w:numFmt w:val="bullet"/>
      <w:lvlText w:val="o"/>
      <w:lvlJc w:val="left"/>
      <w:pPr>
        <w:ind w:left="3600" w:hanging="360"/>
      </w:pPr>
      <w:rPr>
        <w:rFonts w:ascii="Courier New" w:hAnsi="Courier New" w:hint="default"/>
      </w:rPr>
    </w:lvl>
    <w:lvl w:ilvl="5" w:tplc="EA52D518">
      <w:start w:val="1"/>
      <w:numFmt w:val="bullet"/>
      <w:lvlText w:val=""/>
      <w:lvlJc w:val="left"/>
      <w:pPr>
        <w:ind w:left="4320" w:hanging="360"/>
      </w:pPr>
      <w:rPr>
        <w:rFonts w:ascii="Wingdings" w:hAnsi="Wingdings" w:hint="default"/>
      </w:rPr>
    </w:lvl>
    <w:lvl w:ilvl="6" w:tplc="7FBCE2A0">
      <w:start w:val="1"/>
      <w:numFmt w:val="bullet"/>
      <w:lvlText w:val=""/>
      <w:lvlJc w:val="left"/>
      <w:pPr>
        <w:ind w:left="5040" w:hanging="360"/>
      </w:pPr>
      <w:rPr>
        <w:rFonts w:ascii="Symbol" w:hAnsi="Symbol" w:hint="default"/>
      </w:rPr>
    </w:lvl>
    <w:lvl w:ilvl="7" w:tplc="9B824218">
      <w:start w:val="1"/>
      <w:numFmt w:val="bullet"/>
      <w:lvlText w:val="o"/>
      <w:lvlJc w:val="left"/>
      <w:pPr>
        <w:ind w:left="5760" w:hanging="360"/>
      </w:pPr>
      <w:rPr>
        <w:rFonts w:ascii="Courier New" w:hAnsi="Courier New" w:hint="default"/>
      </w:rPr>
    </w:lvl>
    <w:lvl w:ilvl="8" w:tplc="E5D83B0C">
      <w:start w:val="1"/>
      <w:numFmt w:val="bullet"/>
      <w:lvlText w:val=""/>
      <w:lvlJc w:val="left"/>
      <w:pPr>
        <w:ind w:left="6480" w:hanging="360"/>
      </w:pPr>
      <w:rPr>
        <w:rFonts w:ascii="Wingdings" w:hAnsi="Wingdings" w:hint="default"/>
      </w:rPr>
    </w:lvl>
  </w:abstractNum>
  <w:abstractNum w:abstractNumId="6" w15:restartNumberingAfterBreak="0">
    <w:nsid w:val="1AE3A6F6"/>
    <w:multiLevelType w:val="hybridMultilevel"/>
    <w:tmpl w:val="3CC005B2"/>
    <w:lvl w:ilvl="0" w:tplc="E75EA840">
      <w:start w:val="1"/>
      <w:numFmt w:val="bullet"/>
      <w:lvlText w:val=""/>
      <w:lvlJc w:val="left"/>
      <w:pPr>
        <w:ind w:left="720" w:hanging="360"/>
      </w:pPr>
      <w:rPr>
        <w:rFonts w:ascii="Symbol" w:hAnsi="Symbol" w:hint="default"/>
      </w:rPr>
    </w:lvl>
    <w:lvl w:ilvl="1" w:tplc="482C4870">
      <w:start w:val="1"/>
      <w:numFmt w:val="bullet"/>
      <w:lvlText w:val="o"/>
      <w:lvlJc w:val="left"/>
      <w:pPr>
        <w:ind w:left="1440" w:hanging="360"/>
      </w:pPr>
      <w:rPr>
        <w:rFonts w:ascii="Courier New" w:hAnsi="Courier New" w:hint="default"/>
      </w:rPr>
    </w:lvl>
    <w:lvl w:ilvl="2" w:tplc="64B4DA0E">
      <w:start w:val="1"/>
      <w:numFmt w:val="bullet"/>
      <w:lvlText w:val=""/>
      <w:lvlJc w:val="left"/>
      <w:pPr>
        <w:ind w:left="2160" w:hanging="360"/>
      </w:pPr>
      <w:rPr>
        <w:rFonts w:ascii="Wingdings" w:hAnsi="Wingdings" w:hint="default"/>
      </w:rPr>
    </w:lvl>
    <w:lvl w:ilvl="3" w:tplc="C66E0BA0">
      <w:start w:val="1"/>
      <w:numFmt w:val="bullet"/>
      <w:lvlText w:val=""/>
      <w:lvlJc w:val="left"/>
      <w:pPr>
        <w:ind w:left="2880" w:hanging="360"/>
      </w:pPr>
      <w:rPr>
        <w:rFonts w:ascii="Symbol" w:hAnsi="Symbol" w:hint="default"/>
      </w:rPr>
    </w:lvl>
    <w:lvl w:ilvl="4" w:tplc="3E56DA5C">
      <w:start w:val="1"/>
      <w:numFmt w:val="bullet"/>
      <w:lvlText w:val="o"/>
      <w:lvlJc w:val="left"/>
      <w:pPr>
        <w:ind w:left="3600" w:hanging="360"/>
      </w:pPr>
      <w:rPr>
        <w:rFonts w:ascii="Courier New" w:hAnsi="Courier New" w:hint="default"/>
      </w:rPr>
    </w:lvl>
    <w:lvl w:ilvl="5" w:tplc="BE5087F4">
      <w:start w:val="1"/>
      <w:numFmt w:val="bullet"/>
      <w:lvlText w:val=""/>
      <w:lvlJc w:val="left"/>
      <w:pPr>
        <w:ind w:left="4320" w:hanging="360"/>
      </w:pPr>
      <w:rPr>
        <w:rFonts w:ascii="Wingdings" w:hAnsi="Wingdings" w:hint="default"/>
      </w:rPr>
    </w:lvl>
    <w:lvl w:ilvl="6" w:tplc="22963B08">
      <w:start w:val="1"/>
      <w:numFmt w:val="bullet"/>
      <w:lvlText w:val=""/>
      <w:lvlJc w:val="left"/>
      <w:pPr>
        <w:ind w:left="5040" w:hanging="360"/>
      </w:pPr>
      <w:rPr>
        <w:rFonts w:ascii="Symbol" w:hAnsi="Symbol" w:hint="default"/>
      </w:rPr>
    </w:lvl>
    <w:lvl w:ilvl="7" w:tplc="287463EC">
      <w:start w:val="1"/>
      <w:numFmt w:val="bullet"/>
      <w:lvlText w:val="o"/>
      <w:lvlJc w:val="left"/>
      <w:pPr>
        <w:ind w:left="5760" w:hanging="360"/>
      </w:pPr>
      <w:rPr>
        <w:rFonts w:ascii="Courier New" w:hAnsi="Courier New" w:hint="default"/>
      </w:rPr>
    </w:lvl>
    <w:lvl w:ilvl="8" w:tplc="A8DE008C">
      <w:start w:val="1"/>
      <w:numFmt w:val="bullet"/>
      <w:lvlText w:val=""/>
      <w:lvlJc w:val="left"/>
      <w:pPr>
        <w:ind w:left="6480" w:hanging="360"/>
      </w:pPr>
      <w:rPr>
        <w:rFonts w:ascii="Wingdings" w:hAnsi="Wingdings" w:hint="default"/>
      </w:rPr>
    </w:lvl>
  </w:abstractNum>
  <w:abstractNum w:abstractNumId="7" w15:restartNumberingAfterBreak="0">
    <w:nsid w:val="1E8CA3A6"/>
    <w:multiLevelType w:val="hybridMultilevel"/>
    <w:tmpl w:val="7F401C7E"/>
    <w:lvl w:ilvl="0" w:tplc="8A322578">
      <w:start w:val="1"/>
      <w:numFmt w:val="bullet"/>
      <w:lvlText w:val=""/>
      <w:lvlJc w:val="left"/>
      <w:pPr>
        <w:ind w:left="720" w:hanging="360"/>
      </w:pPr>
      <w:rPr>
        <w:rFonts w:ascii="Symbol" w:hAnsi="Symbol" w:hint="default"/>
      </w:rPr>
    </w:lvl>
    <w:lvl w:ilvl="1" w:tplc="ADFE600E">
      <w:start w:val="1"/>
      <w:numFmt w:val="bullet"/>
      <w:lvlText w:val="o"/>
      <w:lvlJc w:val="left"/>
      <w:pPr>
        <w:ind w:left="1440" w:hanging="360"/>
      </w:pPr>
      <w:rPr>
        <w:rFonts w:ascii="Courier New" w:hAnsi="Courier New" w:hint="default"/>
      </w:rPr>
    </w:lvl>
    <w:lvl w:ilvl="2" w:tplc="8500B0B2">
      <w:start w:val="1"/>
      <w:numFmt w:val="bullet"/>
      <w:lvlText w:val=""/>
      <w:lvlJc w:val="left"/>
      <w:pPr>
        <w:ind w:left="2160" w:hanging="360"/>
      </w:pPr>
      <w:rPr>
        <w:rFonts w:ascii="Wingdings" w:hAnsi="Wingdings" w:hint="default"/>
      </w:rPr>
    </w:lvl>
    <w:lvl w:ilvl="3" w:tplc="1390B7A2">
      <w:start w:val="1"/>
      <w:numFmt w:val="bullet"/>
      <w:lvlText w:val=""/>
      <w:lvlJc w:val="left"/>
      <w:pPr>
        <w:ind w:left="2880" w:hanging="360"/>
      </w:pPr>
      <w:rPr>
        <w:rFonts w:ascii="Symbol" w:hAnsi="Symbol" w:hint="default"/>
      </w:rPr>
    </w:lvl>
    <w:lvl w:ilvl="4" w:tplc="5D0AE41C">
      <w:start w:val="1"/>
      <w:numFmt w:val="bullet"/>
      <w:lvlText w:val="o"/>
      <w:lvlJc w:val="left"/>
      <w:pPr>
        <w:ind w:left="3600" w:hanging="360"/>
      </w:pPr>
      <w:rPr>
        <w:rFonts w:ascii="Courier New" w:hAnsi="Courier New" w:hint="default"/>
      </w:rPr>
    </w:lvl>
    <w:lvl w:ilvl="5" w:tplc="BD12D0F2">
      <w:start w:val="1"/>
      <w:numFmt w:val="bullet"/>
      <w:lvlText w:val=""/>
      <w:lvlJc w:val="left"/>
      <w:pPr>
        <w:ind w:left="4320" w:hanging="360"/>
      </w:pPr>
      <w:rPr>
        <w:rFonts w:ascii="Wingdings" w:hAnsi="Wingdings" w:hint="default"/>
      </w:rPr>
    </w:lvl>
    <w:lvl w:ilvl="6" w:tplc="648E2500">
      <w:start w:val="1"/>
      <w:numFmt w:val="bullet"/>
      <w:lvlText w:val=""/>
      <w:lvlJc w:val="left"/>
      <w:pPr>
        <w:ind w:left="5040" w:hanging="360"/>
      </w:pPr>
      <w:rPr>
        <w:rFonts w:ascii="Symbol" w:hAnsi="Symbol" w:hint="default"/>
      </w:rPr>
    </w:lvl>
    <w:lvl w:ilvl="7" w:tplc="F7F2BD92">
      <w:start w:val="1"/>
      <w:numFmt w:val="bullet"/>
      <w:lvlText w:val="o"/>
      <w:lvlJc w:val="left"/>
      <w:pPr>
        <w:ind w:left="5760" w:hanging="360"/>
      </w:pPr>
      <w:rPr>
        <w:rFonts w:ascii="Courier New" w:hAnsi="Courier New" w:hint="default"/>
      </w:rPr>
    </w:lvl>
    <w:lvl w:ilvl="8" w:tplc="384E8A38">
      <w:start w:val="1"/>
      <w:numFmt w:val="bullet"/>
      <w:lvlText w:val=""/>
      <w:lvlJc w:val="left"/>
      <w:pPr>
        <w:ind w:left="6480" w:hanging="360"/>
      </w:pPr>
      <w:rPr>
        <w:rFonts w:ascii="Wingdings" w:hAnsi="Wingdings" w:hint="default"/>
      </w:rPr>
    </w:lvl>
  </w:abstractNum>
  <w:abstractNum w:abstractNumId="8" w15:restartNumberingAfterBreak="0">
    <w:nsid w:val="2D71EE9C"/>
    <w:multiLevelType w:val="hybridMultilevel"/>
    <w:tmpl w:val="CF5CA662"/>
    <w:lvl w:ilvl="0" w:tplc="6CDCBBD6">
      <w:start w:val="1"/>
      <w:numFmt w:val="bullet"/>
      <w:lvlText w:val="·"/>
      <w:lvlJc w:val="left"/>
      <w:pPr>
        <w:ind w:left="720" w:hanging="360"/>
      </w:pPr>
      <w:rPr>
        <w:rFonts w:ascii="Symbol" w:hAnsi="Symbol" w:hint="default"/>
      </w:rPr>
    </w:lvl>
    <w:lvl w:ilvl="1" w:tplc="97F04618">
      <w:start w:val="1"/>
      <w:numFmt w:val="bullet"/>
      <w:lvlText w:val="o"/>
      <w:lvlJc w:val="left"/>
      <w:pPr>
        <w:ind w:left="1440" w:hanging="360"/>
      </w:pPr>
      <w:rPr>
        <w:rFonts w:ascii="Courier New" w:hAnsi="Courier New" w:hint="default"/>
      </w:rPr>
    </w:lvl>
    <w:lvl w:ilvl="2" w:tplc="972AA7A8">
      <w:start w:val="1"/>
      <w:numFmt w:val="bullet"/>
      <w:lvlText w:val=""/>
      <w:lvlJc w:val="left"/>
      <w:pPr>
        <w:ind w:left="2160" w:hanging="360"/>
      </w:pPr>
      <w:rPr>
        <w:rFonts w:ascii="Wingdings" w:hAnsi="Wingdings" w:hint="default"/>
      </w:rPr>
    </w:lvl>
    <w:lvl w:ilvl="3" w:tplc="51F6A28A">
      <w:start w:val="1"/>
      <w:numFmt w:val="bullet"/>
      <w:lvlText w:val=""/>
      <w:lvlJc w:val="left"/>
      <w:pPr>
        <w:ind w:left="2880" w:hanging="360"/>
      </w:pPr>
      <w:rPr>
        <w:rFonts w:ascii="Symbol" w:hAnsi="Symbol" w:hint="default"/>
      </w:rPr>
    </w:lvl>
    <w:lvl w:ilvl="4" w:tplc="01C06E36">
      <w:start w:val="1"/>
      <w:numFmt w:val="bullet"/>
      <w:lvlText w:val="o"/>
      <w:lvlJc w:val="left"/>
      <w:pPr>
        <w:ind w:left="3600" w:hanging="360"/>
      </w:pPr>
      <w:rPr>
        <w:rFonts w:ascii="Courier New" w:hAnsi="Courier New" w:hint="default"/>
      </w:rPr>
    </w:lvl>
    <w:lvl w:ilvl="5" w:tplc="8D0A4286">
      <w:start w:val="1"/>
      <w:numFmt w:val="bullet"/>
      <w:lvlText w:val=""/>
      <w:lvlJc w:val="left"/>
      <w:pPr>
        <w:ind w:left="4320" w:hanging="360"/>
      </w:pPr>
      <w:rPr>
        <w:rFonts w:ascii="Wingdings" w:hAnsi="Wingdings" w:hint="default"/>
      </w:rPr>
    </w:lvl>
    <w:lvl w:ilvl="6" w:tplc="8C400F68">
      <w:start w:val="1"/>
      <w:numFmt w:val="bullet"/>
      <w:lvlText w:val=""/>
      <w:lvlJc w:val="left"/>
      <w:pPr>
        <w:ind w:left="5040" w:hanging="360"/>
      </w:pPr>
      <w:rPr>
        <w:rFonts w:ascii="Symbol" w:hAnsi="Symbol" w:hint="default"/>
      </w:rPr>
    </w:lvl>
    <w:lvl w:ilvl="7" w:tplc="71A8C9CC">
      <w:start w:val="1"/>
      <w:numFmt w:val="bullet"/>
      <w:lvlText w:val="o"/>
      <w:lvlJc w:val="left"/>
      <w:pPr>
        <w:ind w:left="5760" w:hanging="360"/>
      </w:pPr>
      <w:rPr>
        <w:rFonts w:ascii="Courier New" w:hAnsi="Courier New" w:hint="default"/>
      </w:rPr>
    </w:lvl>
    <w:lvl w:ilvl="8" w:tplc="0E9614C2">
      <w:start w:val="1"/>
      <w:numFmt w:val="bullet"/>
      <w:lvlText w:val=""/>
      <w:lvlJc w:val="left"/>
      <w:pPr>
        <w:ind w:left="6480" w:hanging="360"/>
      </w:pPr>
      <w:rPr>
        <w:rFonts w:ascii="Wingdings" w:hAnsi="Wingdings" w:hint="default"/>
      </w:rPr>
    </w:lvl>
  </w:abstractNum>
  <w:abstractNum w:abstractNumId="9" w15:restartNumberingAfterBreak="0">
    <w:nsid w:val="324E2897"/>
    <w:multiLevelType w:val="hybridMultilevel"/>
    <w:tmpl w:val="A4D4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5F9C1"/>
    <w:multiLevelType w:val="hybridMultilevel"/>
    <w:tmpl w:val="13F050E8"/>
    <w:lvl w:ilvl="0" w:tplc="428EAF6C">
      <w:start w:val="1"/>
      <w:numFmt w:val="bullet"/>
      <w:lvlText w:val="·"/>
      <w:lvlJc w:val="left"/>
      <w:pPr>
        <w:ind w:left="720" w:hanging="360"/>
      </w:pPr>
      <w:rPr>
        <w:rFonts w:ascii="Symbol" w:hAnsi="Symbol" w:hint="default"/>
      </w:rPr>
    </w:lvl>
    <w:lvl w:ilvl="1" w:tplc="416C4304">
      <w:start w:val="1"/>
      <w:numFmt w:val="bullet"/>
      <w:lvlText w:val="o"/>
      <w:lvlJc w:val="left"/>
      <w:pPr>
        <w:ind w:left="1440" w:hanging="360"/>
      </w:pPr>
      <w:rPr>
        <w:rFonts w:ascii="Courier New" w:hAnsi="Courier New" w:hint="default"/>
      </w:rPr>
    </w:lvl>
    <w:lvl w:ilvl="2" w:tplc="5DEA47E6">
      <w:start w:val="1"/>
      <w:numFmt w:val="bullet"/>
      <w:lvlText w:val=""/>
      <w:lvlJc w:val="left"/>
      <w:pPr>
        <w:ind w:left="2160" w:hanging="360"/>
      </w:pPr>
      <w:rPr>
        <w:rFonts w:ascii="Wingdings" w:hAnsi="Wingdings" w:hint="default"/>
      </w:rPr>
    </w:lvl>
    <w:lvl w:ilvl="3" w:tplc="C1EAC48E">
      <w:start w:val="1"/>
      <w:numFmt w:val="bullet"/>
      <w:lvlText w:val=""/>
      <w:lvlJc w:val="left"/>
      <w:pPr>
        <w:ind w:left="2880" w:hanging="360"/>
      </w:pPr>
      <w:rPr>
        <w:rFonts w:ascii="Symbol" w:hAnsi="Symbol" w:hint="default"/>
      </w:rPr>
    </w:lvl>
    <w:lvl w:ilvl="4" w:tplc="27740A50">
      <w:start w:val="1"/>
      <w:numFmt w:val="bullet"/>
      <w:lvlText w:val="o"/>
      <w:lvlJc w:val="left"/>
      <w:pPr>
        <w:ind w:left="3600" w:hanging="360"/>
      </w:pPr>
      <w:rPr>
        <w:rFonts w:ascii="Courier New" w:hAnsi="Courier New" w:hint="default"/>
      </w:rPr>
    </w:lvl>
    <w:lvl w:ilvl="5" w:tplc="17300586">
      <w:start w:val="1"/>
      <w:numFmt w:val="bullet"/>
      <w:lvlText w:val=""/>
      <w:lvlJc w:val="left"/>
      <w:pPr>
        <w:ind w:left="4320" w:hanging="360"/>
      </w:pPr>
      <w:rPr>
        <w:rFonts w:ascii="Wingdings" w:hAnsi="Wingdings" w:hint="default"/>
      </w:rPr>
    </w:lvl>
    <w:lvl w:ilvl="6" w:tplc="66289962">
      <w:start w:val="1"/>
      <w:numFmt w:val="bullet"/>
      <w:lvlText w:val=""/>
      <w:lvlJc w:val="left"/>
      <w:pPr>
        <w:ind w:left="5040" w:hanging="360"/>
      </w:pPr>
      <w:rPr>
        <w:rFonts w:ascii="Symbol" w:hAnsi="Symbol" w:hint="default"/>
      </w:rPr>
    </w:lvl>
    <w:lvl w:ilvl="7" w:tplc="D5ACE9EA">
      <w:start w:val="1"/>
      <w:numFmt w:val="bullet"/>
      <w:lvlText w:val="o"/>
      <w:lvlJc w:val="left"/>
      <w:pPr>
        <w:ind w:left="5760" w:hanging="360"/>
      </w:pPr>
      <w:rPr>
        <w:rFonts w:ascii="Courier New" w:hAnsi="Courier New" w:hint="default"/>
      </w:rPr>
    </w:lvl>
    <w:lvl w:ilvl="8" w:tplc="5308B40E">
      <w:start w:val="1"/>
      <w:numFmt w:val="bullet"/>
      <w:lvlText w:val=""/>
      <w:lvlJc w:val="left"/>
      <w:pPr>
        <w:ind w:left="6480" w:hanging="360"/>
      </w:pPr>
      <w:rPr>
        <w:rFonts w:ascii="Wingdings" w:hAnsi="Wingdings" w:hint="default"/>
      </w:rPr>
    </w:lvl>
  </w:abstractNum>
  <w:abstractNum w:abstractNumId="11" w15:restartNumberingAfterBreak="0">
    <w:nsid w:val="4447704A"/>
    <w:multiLevelType w:val="hybridMultilevel"/>
    <w:tmpl w:val="B43CD9DA"/>
    <w:lvl w:ilvl="0" w:tplc="050AAC3E">
      <w:start w:val="1"/>
      <w:numFmt w:val="bullet"/>
      <w:lvlText w:val=""/>
      <w:lvlJc w:val="left"/>
      <w:pPr>
        <w:ind w:left="720" w:hanging="360"/>
      </w:pPr>
      <w:rPr>
        <w:rFonts w:ascii="Symbol" w:hAnsi="Symbol" w:hint="default"/>
      </w:rPr>
    </w:lvl>
    <w:lvl w:ilvl="1" w:tplc="766EF918">
      <w:start w:val="1"/>
      <w:numFmt w:val="bullet"/>
      <w:lvlText w:val="o"/>
      <w:lvlJc w:val="left"/>
      <w:pPr>
        <w:ind w:left="1440" w:hanging="360"/>
      </w:pPr>
      <w:rPr>
        <w:rFonts w:ascii="Courier New" w:hAnsi="Courier New" w:hint="default"/>
      </w:rPr>
    </w:lvl>
    <w:lvl w:ilvl="2" w:tplc="DB18C1D6">
      <w:start w:val="1"/>
      <w:numFmt w:val="bullet"/>
      <w:lvlText w:val=""/>
      <w:lvlJc w:val="left"/>
      <w:pPr>
        <w:ind w:left="2160" w:hanging="360"/>
      </w:pPr>
      <w:rPr>
        <w:rFonts w:ascii="Wingdings" w:hAnsi="Wingdings" w:hint="default"/>
      </w:rPr>
    </w:lvl>
    <w:lvl w:ilvl="3" w:tplc="D1761CF8">
      <w:start w:val="1"/>
      <w:numFmt w:val="bullet"/>
      <w:lvlText w:val=""/>
      <w:lvlJc w:val="left"/>
      <w:pPr>
        <w:ind w:left="2880" w:hanging="360"/>
      </w:pPr>
      <w:rPr>
        <w:rFonts w:ascii="Symbol" w:hAnsi="Symbol" w:hint="default"/>
      </w:rPr>
    </w:lvl>
    <w:lvl w:ilvl="4" w:tplc="D236130E">
      <w:start w:val="1"/>
      <w:numFmt w:val="bullet"/>
      <w:lvlText w:val="o"/>
      <w:lvlJc w:val="left"/>
      <w:pPr>
        <w:ind w:left="3600" w:hanging="360"/>
      </w:pPr>
      <w:rPr>
        <w:rFonts w:ascii="Courier New" w:hAnsi="Courier New" w:hint="default"/>
      </w:rPr>
    </w:lvl>
    <w:lvl w:ilvl="5" w:tplc="6D4A2FA6">
      <w:start w:val="1"/>
      <w:numFmt w:val="bullet"/>
      <w:lvlText w:val=""/>
      <w:lvlJc w:val="left"/>
      <w:pPr>
        <w:ind w:left="4320" w:hanging="360"/>
      </w:pPr>
      <w:rPr>
        <w:rFonts w:ascii="Wingdings" w:hAnsi="Wingdings" w:hint="default"/>
      </w:rPr>
    </w:lvl>
    <w:lvl w:ilvl="6" w:tplc="50960936">
      <w:start w:val="1"/>
      <w:numFmt w:val="bullet"/>
      <w:lvlText w:val=""/>
      <w:lvlJc w:val="left"/>
      <w:pPr>
        <w:ind w:left="5040" w:hanging="360"/>
      </w:pPr>
      <w:rPr>
        <w:rFonts w:ascii="Symbol" w:hAnsi="Symbol" w:hint="default"/>
      </w:rPr>
    </w:lvl>
    <w:lvl w:ilvl="7" w:tplc="D4E61AF4">
      <w:start w:val="1"/>
      <w:numFmt w:val="bullet"/>
      <w:lvlText w:val="o"/>
      <w:lvlJc w:val="left"/>
      <w:pPr>
        <w:ind w:left="5760" w:hanging="360"/>
      </w:pPr>
      <w:rPr>
        <w:rFonts w:ascii="Courier New" w:hAnsi="Courier New" w:hint="default"/>
      </w:rPr>
    </w:lvl>
    <w:lvl w:ilvl="8" w:tplc="7902DDA4">
      <w:start w:val="1"/>
      <w:numFmt w:val="bullet"/>
      <w:lvlText w:val=""/>
      <w:lvlJc w:val="left"/>
      <w:pPr>
        <w:ind w:left="6480" w:hanging="360"/>
      </w:pPr>
      <w:rPr>
        <w:rFonts w:ascii="Wingdings" w:hAnsi="Wingdings" w:hint="default"/>
      </w:rPr>
    </w:lvl>
  </w:abstractNum>
  <w:abstractNum w:abstractNumId="12" w15:restartNumberingAfterBreak="0">
    <w:nsid w:val="4AB09639"/>
    <w:multiLevelType w:val="hybridMultilevel"/>
    <w:tmpl w:val="895E4BBC"/>
    <w:lvl w:ilvl="0" w:tplc="BE4ABA7E">
      <w:start w:val="1"/>
      <w:numFmt w:val="bullet"/>
      <w:lvlText w:val=""/>
      <w:lvlJc w:val="left"/>
      <w:pPr>
        <w:ind w:left="720" w:hanging="360"/>
      </w:pPr>
      <w:rPr>
        <w:rFonts w:ascii="Symbol" w:hAnsi="Symbol" w:hint="default"/>
      </w:rPr>
    </w:lvl>
    <w:lvl w:ilvl="1" w:tplc="044C3D08">
      <w:start w:val="1"/>
      <w:numFmt w:val="bullet"/>
      <w:lvlText w:val="o"/>
      <w:lvlJc w:val="left"/>
      <w:pPr>
        <w:ind w:left="1440" w:hanging="360"/>
      </w:pPr>
      <w:rPr>
        <w:rFonts w:ascii="Courier New" w:hAnsi="Courier New" w:hint="default"/>
      </w:rPr>
    </w:lvl>
    <w:lvl w:ilvl="2" w:tplc="A574EEA2">
      <w:start w:val="1"/>
      <w:numFmt w:val="bullet"/>
      <w:lvlText w:val=""/>
      <w:lvlJc w:val="left"/>
      <w:pPr>
        <w:ind w:left="2160" w:hanging="360"/>
      </w:pPr>
      <w:rPr>
        <w:rFonts w:ascii="Wingdings" w:hAnsi="Wingdings" w:hint="default"/>
      </w:rPr>
    </w:lvl>
    <w:lvl w:ilvl="3" w:tplc="69706566">
      <w:start w:val="1"/>
      <w:numFmt w:val="bullet"/>
      <w:lvlText w:val=""/>
      <w:lvlJc w:val="left"/>
      <w:pPr>
        <w:ind w:left="2880" w:hanging="360"/>
      </w:pPr>
      <w:rPr>
        <w:rFonts w:ascii="Symbol" w:hAnsi="Symbol" w:hint="default"/>
      </w:rPr>
    </w:lvl>
    <w:lvl w:ilvl="4" w:tplc="65421888">
      <w:start w:val="1"/>
      <w:numFmt w:val="bullet"/>
      <w:lvlText w:val="o"/>
      <w:lvlJc w:val="left"/>
      <w:pPr>
        <w:ind w:left="3600" w:hanging="360"/>
      </w:pPr>
      <w:rPr>
        <w:rFonts w:ascii="Courier New" w:hAnsi="Courier New" w:hint="default"/>
      </w:rPr>
    </w:lvl>
    <w:lvl w:ilvl="5" w:tplc="6E9A7196">
      <w:start w:val="1"/>
      <w:numFmt w:val="bullet"/>
      <w:lvlText w:val=""/>
      <w:lvlJc w:val="left"/>
      <w:pPr>
        <w:ind w:left="4320" w:hanging="360"/>
      </w:pPr>
      <w:rPr>
        <w:rFonts w:ascii="Wingdings" w:hAnsi="Wingdings" w:hint="default"/>
      </w:rPr>
    </w:lvl>
    <w:lvl w:ilvl="6" w:tplc="039007F8">
      <w:start w:val="1"/>
      <w:numFmt w:val="bullet"/>
      <w:lvlText w:val=""/>
      <w:lvlJc w:val="left"/>
      <w:pPr>
        <w:ind w:left="5040" w:hanging="360"/>
      </w:pPr>
      <w:rPr>
        <w:rFonts w:ascii="Symbol" w:hAnsi="Symbol" w:hint="default"/>
      </w:rPr>
    </w:lvl>
    <w:lvl w:ilvl="7" w:tplc="068A5BF2">
      <w:start w:val="1"/>
      <w:numFmt w:val="bullet"/>
      <w:lvlText w:val="o"/>
      <w:lvlJc w:val="left"/>
      <w:pPr>
        <w:ind w:left="5760" w:hanging="360"/>
      </w:pPr>
      <w:rPr>
        <w:rFonts w:ascii="Courier New" w:hAnsi="Courier New" w:hint="default"/>
      </w:rPr>
    </w:lvl>
    <w:lvl w:ilvl="8" w:tplc="AA749C40">
      <w:start w:val="1"/>
      <w:numFmt w:val="bullet"/>
      <w:lvlText w:val=""/>
      <w:lvlJc w:val="left"/>
      <w:pPr>
        <w:ind w:left="6480" w:hanging="360"/>
      </w:pPr>
      <w:rPr>
        <w:rFonts w:ascii="Wingdings" w:hAnsi="Wingdings" w:hint="default"/>
      </w:rPr>
    </w:lvl>
  </w:abstractNum>
  <w:abstractNum w:abstractNumId="13" w15:restartNumberingAfterBreak="0">
    <w:nsid w:val="58F851A3"/>
    <w:multiLevelType w:val="hybridMultilevel"/>
    <w:tmpl w:val="05BA13D4"/>
    <w:lvl w:ilvl="0" w:tplc="13B0BFC2">
      <w:start w:val="1"/>
      <w:numFmt w:val="bullet"/>
      <w:lvlText w:val="·"/>
      <w:lvlJc w:val="left"/>
      <w:pPr>
        <w:ind w:left="720" w:hanging="360"/>
      </w:pPr>
      <w:rPr>
        <w:rFonts w:ascii="Symbol" w:hAnsi="Symbol" w:hint="default"/>
      </w:rPr>
    </w:lvl>
    <w:lvl w:ilvl="1" w:tplc="1F880BFE">
      <w:start w:val="1"/>
      <w:numFmt w:val="bullet"/>
      <w:lvlText w:val="o"/>
      <w:lvlJc w:val="left"/>
      <w:pPr>
        <w:ind w:left="1440" w:hanging="360"/>
      </w:pPr>
      <w:rPr>
        <w:rFonts w:ascii="Courier New" w:hAnsi="Courier New" w:hint="default"/>
      </w:rPr>
    </w:lvl>
    <w:lvl w:ilvl="2" w:tplc="6A3878DC">
      <w:start w:val="1"/>
      <w:numFmt w:val="bullet"/>
      <w:lvlText w:val=""/>
      <w:lvlJc w:val="left"/>
      <w:pPr>
        <w:ind w:left="2160" w:hanging="360"/>
      </w:pPr>
      <w:rPr>
        <w:rFonts w:ascii="Wingdings" w:hAnsi="Wingdings" w:hint="default"/>
      </w:rPr>
    </w:lvl>
    <w:lvl w:ilvl="3" w:tplc="FECA1AA6">
      <w:start w:val="1"/>
      <w:numFmt w:val="bullet"/>
      <w:lvlText w:val=""/>
      <w:lvlJc w:val="left"/>
      <w:pPr>
        <w:ind w:left="2880" w:hanging="360"/>
      </w:pPr>
      <w:rPr>
        <w:rFonts w:ascii="Symbol" w:hAnsi="Symbol" w:hint="default"/>
      </w:rPr>
    </w:lvl>
    <w:lvl w:ilvl="4" w:tplc="9D82F236">
      <w:start w:val="1"/>
      <w:numFmt w:val="bullet"/>
      <w:lvlText w:val="o"/>
      <w:lvlJc w:val="left"/>
      <w:pPr>
        <w:ind w:left="3600" w:hanging="360"/>
      </w:pPr>
      <w:rPr>
        <w:rFonts w:ascii="Courier New" w:hAnsi="Courier New" w:hint="default"/>
      </w:rPr>
    </w:lvl>
    <w:lvl w:ilvl="5" w:tplc="CCB84BDC">
      <w:start w:val="1"/>
      <w:numFmt w:val="bullet"/>
      <w:lvlText w:val=""/>
      <w:lvlJc w:val="left"/>
      <w:pPr>
        <w:ind w:left="4320" w:hanging="360"/>
      </w:pPr>
      <w:rPr>
        <w:rFonts w:ascii="Wingdings" w:hAnsi="Wingdings" w:hint="default"/>
      </w:rPr>
    </w:lvl>
    <w:lvl w:ilvl="6" w:tplc="890C2338">
      <w:start w:val="1"/>
      <w:numFmt w:val="bullet"/>
      <w:lvlText w:val=""/>
      <w:lvlJc w:val="left"/>
      <w:pPr>
        <w:ind w:left="5040" w:hanging="360"/>
      </w:pPr>
      <w:rPr>
        <w:rFonts w:ascii="Symbol" w:hAnsi="Symbol" w:hint="default"/>
      </w:rPr>
    </w:lvl>
    <w:lvl w:ilvl="7" w:tplc="8D2A0394">
      <w:start w:val="1"/>
      <w:numFmt w:val="bullet"/>
      <w:lvlText w:val="o"/>
      <w:lvlJc w:val="left"/>
      <w:pPr>
        <w:ind w:left="5760" w:hanging="360"/>
      </w:pPr>
      <w:rPr>
        <w:rFonts w:ascii="Courier New" w:hAnsi="Courier New" w:hint="default"/>
      </w:rPr>
    </w:lvl>
    <w:lvl w:ilvl="8" w:tplc="A78E6850">
      <w:start w:val="1"/>
      <w:numFmt w:val="bullet"/>
      <w:lvlText w:val=""/>
      <w:lvlJc w:val="left"/>
      <w:pPr>
        <w:ind w:left="6480" w:hanging="360"/>
      </w:pPr>
      <w:rPr>
        <w:rFonts w:ascii="Wingdings" w:hAnsi="Wingdings" w:hint="default"/>
      </w:rPr>
    </w:lvl>
  </w:abstractNum>
  <w:abstractNum w:abstractNumId="14" w15:restartNumberingAfterBreak="0">
    <w:nsid w:val="5D9D761D"/>
    <w:multiLevelType w:val="hybridMultilevel"/>
    <w:tmpl w:val="3CA84F40"/>
    <w:lvl w:ilvl="0" w:tplc="DEF8562E">
      <w:start w:val="1"/>
      <w:numFmt w:val="bullet"/>
      <w:lvlText w:val=""/>
      <w:lvlJc w:val="left"/>
      <w:pPr>
        <w:ind w:left="720" w:hanging="360"/>
      </w:pPr>
      <w:rPr>
        <w:rFonts w:ascii="Symbol" w:hAnsi="Symbol" w:hint="default"/>
      </w:rPr>
    </w:lvl>
    <w:lvl w:ilvl="1" w:tplc="81CCE48E">
      <w:start w:val="1"/>
      <w:numFmt w:val="bullet"/>
      <w:lvlText w:val="o"/>
      <w:lvlJc w:val="left"/>
      <w:pPr>
        <w:ind w:left="1440" w:hanging="360"/>
      </w:pPr>
      <w:rPr>
        <w:rFonts w:ascii="Symbol" w:hAnsi="Symbol" w:hint="default"/>
      </w:rPr>
    </w:lvl>
    <w:lvl w:ilvl="2" w:tplc="CDB061C4">
      <w:start w:val="1"/>
      <w:numFmt w:val="bullet"/>
      <w:lvlText w:val=""/>
      <w:lvlJc w:val="left"/>
      <w:pPr>
        <w:ind w:left="2160" w:hanging="360"/>
      </w:pPr>
      <w:rPr>
        <w:rFonts w:ascii="Wingdings" w:hAnsi="Wingdings" w:hint="default"/>
      </w:rPr>
    </w:lvl>
    <w:lvl w:ilvl="3" w:tplc="F90018A6">
      <w:start w:val="1"/>
      <w:numFmt w:val="bullet"/>
      <w:lvlText w:val=""/>
      <w:lvlJc w:val="left"/>
      <w:pPr>
        <w:ind w:left="2880" w:hanging="360"/>
      </w:pPr>
      <w:rPr>
        <w:rFonts w:ascii="Symbol" w:hAnsi="Symbol" w:hint="default"/>
      </w:rPr>
    </w:lvl>
    <w:lvl w:ilvl="4" w:tplc="DB5861AE">
      <w:start w:val="1"/>
      <w:numFmt w:val="bullet"/>
      <w:lvlText w:val="o"/>
      <w:lvlJc w:val="left"/>
      <w:pPr>
        <w:ind w:left="3600" w:hanging="360"/>
      </w:pPr>
      <w:rPr>
        <w:rFonts w:ascii="Courier New" w:hAnsi="Courier New" w:hint="default"/>
      </w:rPr>
    </w:lvl>
    <w:lvl w:ilvl="5" w:tplc="A6A228E2">
      <w:start w:val="1"/>
      <w:numFmt w:val="bullet"/>
      <w:lvlText w:val=""/>
      <w:lvlJc w:val="left"/>
      <w:pPr>
        <w:ind w:left="4320" w:hanging="360"/>
      </w:pPr>
      <w:rPr>
        <w:rFonts w:ascii="Wingdings" w:hAnsi="Wingdings" w:hint="default"/>
      </w:rPr>
    </w:lvl>
    <w:lvl w:ilvl="6" w:tplc="ED4C3AA4">
      <w:start w:val="1"/>
      <w:numFmt w:val="bullet"/>
      <w:lvlText w:val=""/>
      <w:lvlJc w:val="left"/>
      <w:pPr>
        <w:ind w:left="5040" w:hanging="360"/>
      </w:pPr>
      <w:rPr>
        <w:rFonts w:ascii="Symbol" w:hAnsi="Symbol" w:hint="default"/>
      </w:rPr>
    </w:lvl>
    <w:lvl w:ilvl="7" w:tplc="0004FBE2">
      <w:start w:val="1"/>
      <w:numFmt w:val="bullet"/>
      <w:lvlText w:val="o"/>
      <w:lvlJc w:val="left"/>
      <w:pPr>
        <w:ind w:left="5760" w:hanging="360"/>
      </w:pPr>
      <w:rPr>
        <w:rFonts w:ascii="Courier New" w:hAnsi="Courier New" w:hint="default"/>
      </w:rPr>
    </w:lvl>
    <w:lvl w:ilvl="8" w:tplc="B726A2BE">
      <w:start w:val="1"/>
      <w:numFmt w:val="bullet"/>
      <w:lvlText w:val=""/>
      <w:lvlJc w:val="left"/>
      <w:pPr>
        <w:ind w:left="6480" w:hanging="360"/>
      </w:pPr>
      <w:rPr>
        <w:rFonts w:ascii="Wingdings" w:hAnsi="Wingdings" w:hint="default"/>
      </w:rPr>
    </w:lvl>
  </w:abstractNum>
  <w:abstractNum w:abstractNumId="15" w15:restartNumberingAfterBreak="0">
    <w:nsid w:val="64F30C36"/>
    <w:multiLevelType w:val="hybridMultilevel"/>
    <w:tmpl w:val="372E6B62"/>
    <w:lvl w:ilvl="0" w:tplc="22DCCE72">
      <w:start w:val="1"/>
      <w:numFmt w:val="bullet"/>
      <w:lvlText w:val="·"/>
      <w:lvlJc w:val="left"/>
      <w:pPr>
        <w:ind w:left="720" w:hanging="360"/>
      </w:pPr>
      <w:rPr>
        <w:rFonts w:ascii="Symbol" w:hAnsi="Symbol" w:hint="default"/>
      </w:rPr>
    </w:lvl>
    <w:lvl w:ilvl="1" w:tplc="7E30996C">
      <w:start w:val="1"/>
      <w:numFmt w:val="bullet"/>
      <w:lvlText w:val="o"/>
      <w:lvlJc w:val="left"/>
      <w:pPr>
        <w:ind w:left="1440" w:hanging="360"/>
      </w:pPr>
      <w:rPr>
        <w:rFonts w:ascii="Courier New" w:hAnsi="Courier New" w:hint="default"/>
      </w:rPr>
    </w:lvl>
    <w:lvl w:ilvl="2" w:tplc="4B3A87E4">
      <w:start w:val="1"/>
      <w:numFmt w:val="bullet"/>
      <w:lvlText w:val=""/>
      <w:lvlJc w:val="left"/>
      <w:pPr>
        <w:ind w:left="2160" w:hanging="360"/>
      </w:pPr>
      <w:rPr>
        <w:rFonts w:ascii="Wingdings" w:hAnsi="Wingdings" w:hint="default"/>
      </w:rPr>
    </w:lvl>
    <w:lvl w:ilvl="3" w:tplc="ABEAACFE">
      <w:start w:val="1"/>
      <w:numFmt w:val="bullet"/>
      <w:lvlText w:val=""/>
      <w:lvlJc w:val="left"/>
      <w:pPr>
        <w:ind w:left="2880" w:hanging="360"/>
      </w:pPr>
      <w:rPr>
        <w:rFonts w:ascii="Symbol" w:hAnsi="Symbol" w:hint="default"/>
      </w:rPr>
    </w:lvl>
    <w:lvl w:ilvl="4" w:tplc="21A067E2">
      <w:start w:val="1"/>
      <w:numFmt w:val="bullet"/>
      <w:lvlText w:val="o"/>
      <w:lvlJc w:val="left"/>
      <w:pPr>
        <w:ind w:left="3600" w:hanging="360"/>
      </w:pPr>
      <w:rPr>
        <w:rFonts w:ascii="Courier New" w:hAnsi="Courier New" w:hint="default"/>
      </w:rPr>
    </w:lvl>
    <w:lvl w:ilvl="5" w:tplc="BF221CFE">
      <w:start w:val="1"/>
      <w:numFmt w:val="bullet"/>
      <w:lvlText w:val=""/>
      <w:lvlJc w:val="left"/>
      <w:pPr>
        <w:ind w:left="4320" w:hanging="360"/>
      </w:pPr>
      <w:rPr>
        <w:rFonts w:ascii="Wingdings" w:hAnsi="Wingdings" w:hint="default"/>
      </w:rPr>
    </w:lvl>
    <w:lvl w:ilvl="6" w:tplc="BF024A96">
      <w:start w:val="1"/>
      <w:numFmt w:val="bullet"/>
      <w:lvlText w:val=""/>
      <w:lvlJc w:val="left"/>
      <w:pPr>
        <w:ind w:left="5040" w:hanging="360"/>
      </w:pPr>
      <w:rPr>
        <w:rFonts w:ascii="Symbol" w:hAnsi="Symbol" w:hint="default"/>
      </w:rPr>
    </w:lvl>
    <w:lvl w:ilvl="7" w:tplc="B3D211BC">
      <w:start w:val="1"/>
      <w:numFmt w:val="bullet"/>
      <w:lvlText w:val="o"/>
      <w:lvlJc w:val="left"/>
      <w:pPr>
        <w:ind w:left="5760" w:hanging="360"/>
      </w:pPr>
      <w:rPr>
        <w:rFonts w:ascii="Courier New" w:hAnsi="Courier New" w:hint="default"/>
      </w:rPr>
    </w:lvl>
    <w:lvl w:ilvl="8" w:tplc="DC4CC852">
      <w:start w:val="1"/>
      <w:numFmt w:val="bullet"/>
      <w:lvlText w:val=""/>
      <w:lvlJc w:val="left"/>
      <w:pPr>
        <w:ind w:left="6480" w:hanging="360"/>
      </w:pPr>
      <w:rPr>
        <w:rFonts w:ascii="Wingdings" w:hAnsi="Wingdings" w:hint="default"/>
      </w:rPr>
    </w:lvl>
  </w:abstractNum>
  <w:abstractNum w:abstractNumId="16" w15:restartNumberingAfterBreak="0">
    <w:nsid w:val="6A237F59"/>
    <w:multiLevelType w:val="hybridMultilevel"/>
    <w:tmpl w:val="4CEC68CE"/>
    <w:lvl w:ilvl="0" w:tplc="1530266E">
      <w:start w:val="1"/>
      <w:numFmt w:val="bullet"/>
      <w:lvlText w:val=""/>
      <w:lvlJc w:val="left"/>
      <w:pPr>
        <w:ind w:left="720" w:hanging="360"/>
      </w:pPr>
      <w:rPr>
        <w:rFonts w:ascii="Symbol" w:hAnsi="Symbol" w:hint="default"/>
      </w:rPr>
    </w:lvl>
    <w:lvl w:ilvl="1" w:tplc="9EAEFD40">
      <w:start w:val="1"/>
      <w:numFmt w:val="bullet"/>
      <w:lvlText w:val="o"/>
      <w:lvlJc w:val="left"/>
      <w:pPr>
        <w:ind w:left="1440" w:hanging="360"/>
      </w:pPr>
      <w:rPr>
        <w:rFonts w:ascii="Courier New" w:hAnsi="Courier New" w:hint="default"/>
      </w:rPr>
    </w:lvl>
    <w:lvl w:ilvl="2" w:tplc="0796759A">
      <w:start w:val="1"/>
      <w:numFmt w:val="bullet"/>
      <w:lvlText w:val=""/>
      <w:lvlJc w:val="left"/>
      <w:pPr>
        <w:ind w:left="2160" w:hanging="360"/>
      </w:pPr>
      <w:rPr>
        <w:rFonts w:ascii="Wingdings" w:hAnsi="Wingdings" w:hint="default"/>
      </w:rPr>
    </w:lvl>
    <w:lvl w:ilvl="3" w:tplc="F4061A7C">
      <w:start w:val="1"/>
      <w:numFmt w:val="bullet"/>
      <w:lvlText w:val=""/>
      <w:lvlJc w:val="left"/>
      <w:pPr>
        <w:ind w:left="2880" w:hanging="360"/>
      </w:pPr>
      <w:rPr>
        <w:rFonts w:ascii="Symbol" w:hAnsi="Symbol" w:hint="default"/>
      </w:rPr>
    </w:lvl>
    <w:lvl w:ilvl="4" w:tplc="590442CE">
      <w:start w:val="1"/>
      <w:numFmt w:val="bullet"/>
      <w:lvlText w:val="o"/>
      <w:lvlJc w:val="left"/>
      <w:pPr>
        <w:ind w:left="3600" w:hanging="360"/>
      </w:pPr>
      <w:rPr>
        <w:rFonts w:ascii="Courier New" w:hAnsi="Courier New" w:hint="default"/>
      </w:rPr>
    </w:lvl>
    <w:lvl w:ilvl="5" w:tplc="39ACD5D6">
      <w:start w:val="1"/>
      <w:numFmt w:val="bullet"/>
      <w:lvlText w:val=""/>
      <w:lvlJc w:val="left"/>
      <w:pPr>
        <w:ind w:left="4320" w:hanging="360"/>
      </w:pPr>
      <w:rPr>
        <w:rFonts w:ascii="Wingdings" w:hAnsi="Wingdings" w:hint="default"/>
      </w:rPr>
    </w:lvl>
    <w:lvl w:ilvl="6" w:tplc="23D05A20">
      <w:start w:val="1"/>
      <w:numFmt w:val="bullet"/>
      <w:lvlText w:val=""/>
      <w:lvlJc w:val="left"/>
      <w:pPr>
        <w:ind w:left="5040" w:hanging="360"/>
      </w:pPr>
      <w:rPr>
        <w:rFonts w:ascii="Symbol" w:hAnsi="Symbol" w:hint="default"/>
      </w:rPr>
    </w:lvl>
    <w:lvl w:ilvl="7" w:tplc="EB48D232">
      <w:start w:val="1"/>
      <w:numFmt w:val="bullet"/>
      <w:lvlText w:val="o"/>
      <w:lvlJc w:val="left"/>
      <w:pPr>
        <w:ind w:left="5760" w:hanging="360"/>
      </w:pPr>
      <w:rPr>
        <w:rFonts w:ascii="Courier New" w:hAnsi="Courier New" w:hint="default"/>
      </w:rPr>
    </w:lvl>
    <w:lvl w:ilvl="8" w:tplc="65CC9B0A">
      <w:start w:val="1"/>
      <w:numFmt w:val="bullet"/>
      <w:lvlText w:val=""/>
      <w:lvlJc w:val="left"/>
      <w:pPr>
        <w:ind w:left="6480" w:hanging="360"/>
      </w:pPr>
      <w:rPr>
        <w:rFonts w:ascii="Wingdings" w:hAnsi="Wingdings" w:hint="default"/>
      </w:rPr>
    </w:lvl>
  </w:abstractNum>
  <w:abstractNum w:abstractNumId="17" w15:restartNumberingAfterBreak="0">
    <w:nsid w:val="6CEC0CD6"/>
    <w:multiLevelType w:val="hybridMultilevel"/>
    <w:tmpl w:val="4B36D400"/>
    <w:lvl w:ilvl="0" w:tplc="C0FE6DB8">
      <w:start w:val="1"/>
      <w:numFmt w:val="bullet"/>
      <w:lvlText w:val=""/>
      <w:lvlJc w:val="left"/>
      <w:pPr>
        <w:ind w:left="720" w:hanging="360"/>
      </w:pPr>
      <w:rPr>
        <w:rFonts w:ascii="Symbol" w:hAnsi="Symbol" w:hint="default"/>
      </w:rPr>
    </w:lvl>
    <w:lvl w:ilvl="1" w:tplc="921CEA32">
      <w:start w:val="1"/>
      <w:numFmt w:val="bullet"/>
      <w:lvlText w:val="o"/>
      <w:lvlJc w:val="left"/>
      <w:pPr>
        <w:ind w:left="1440" w:hanging="360"/>
      </w:pPr>
      <w:rPr>
        <w:rFonts w:ascii="Courier New" w:hAnsi="Courier New" w:hint="default"/>
      </w:rPr>
    </w:lvl>
    <w:lvl w:ilvl="2" w:tplc="1862CDD6">
      <w:start w:val="1"/>
      <w:numFmt w:val="bullet"/>
      <w:lvlText w:val=""/>
      <w:lvlJc w:val="left"/>
      <w:pPr>
        <w:ind w:left="2160" w:hanging="360"/>
      </w:pPr>
      <w:rPr>
        <w:rFonts w:ascii="Wingdings" w:hAnsi="Wingdings" w:hint="default"/>
      </w:rPr>
    </w:lvl>
    <w:lvl w:ilvl="3" w:tplc="3DE038D2">
      <w:start w:val="1"/>
      <w:numFmt w:val="bullet"/>
      <w:lvlText w:val=""/>
      <w:lvlJc w:val="left"/>
      <w:pPr>
        <w:ind w:left="2880" w:hanging="360"/>
      </w:pPr>
      <w:rPr>
        <w:rFonts w:ascii="Symbol" w:hAnsi="Symbol" w:hint="default"/>
      </w:rPr>
    </w:lvl>
    <w:lvl w:ilvl="4" w:tplc="42562A2E">
      <w:start w:val="1"/>
      <w:numFmt w:val="bullet"/>
      <w:lvlText w:val="o"/>
      <w:lvlJc w:val="left"/>
      <w:pPr>
        <w:ind w:left="3600" w:hanging="360"/>
      </w:pPr>
      <w:rPr>
        <w:rFonts w:ascii="Courier New" w:hAnsi="Courier New" w:hint="default"/>
      </w:rPr>
    </w:lvl>
    <w:lvl w:ilvl="5" w:tplc="A2C62BA0">
      <w:start w:val="1"/>
      <w:numFmt w:val="bullet"/>
      <w:lvlText w:val=""/>
      <w:lvlJc w:val="left"/>
      <w:pPr>
        <w:ind w:left="4320" w:hanging="360"/>
      </w:pPr>
      <w:rPr>
        <w:rFonts w:ascii="Wingdings" w:hAnsi="Wingdings" w:hint="default"/>
      </w:rPr>
    </w:lvl>
    <w:lvl w:ilvl="6" w:tplc="174CFE40">
      <w:start w:val="1"/>
      <w:numFmt w:val="bullet"/>
      <w:lvlText w:val=""/>
      <w:lvlJc w:val="left"/>
      <w:pPr>
        <w:ind w:left="5040" w:hanging="360"/>
      </w:pPr>
      <w:rPr>
        <w:rFonts w:ascii="Symbol" w:hAnsi="Symbol" w:hint="default"/>
      </w:rPr>
    </w:lvl>
    <w:lvl w:ilvl="7" w:tplc="AA34FEC0">
      <w:start w:val="1"/>
      <w:numFmt w:val="bullet"/>
      <w:lvlText w:val="o"/>
      <w:lvlJc w:val="left"/>
      <w:pPr>
        <w:ind w:left="5760" w:hanging="360"/>
      </w:pPr>
      <w:rPr>
        <w:rFonts w:ascii="Courier New" w:hAnsi="Courier New" w:hint="default"/>
      </w:rPr>
    </w:lvl>
    <w:lvl w:ilvl="8" w:tplc="C078481A">
      <w:start w:val="1"/>
      <w:numFmt w:val="bullet"/>
      <w:lvlText w:val=""/>
      <w:lvlJc w:val="left"/>
      <w:pPr>
        <w:ind w:left="6480" w:hanging="360"/>
      </w:pPr>
      <w:rPr>
        <w:rFonts w:ascii="Wingdings" w:hAnsi="Wingdings" w:hint="default"/>
      </w:rPr>
    </w:lvl>
  </w:abstractNum>
  <w:abstractNum w:abstractNumId="18" w15:restartNumberingAfterBreak="0">
    <w:nsid w:val="73C1525C"/>
    <w:multiLevelType w:val="hybridMultilevel"/>
    <w:tmpl w:val="44A60AB4"/>
    <w:lvl w:ilvl="0" w:tplc="0094760E">
      <w:start w:val="1"/>
      <w:numFmt w:val="bullet"/>
      <w:lvlText w:val=""/>
      <w:lvlJc w:val="left"/>
      <w:pPr>
        <w:ind w:left="720" w:hanging="360"/>
      </w:pPr>
      <w:rPr>
        <w:rFonts w:ascii="Symbol" w:hAnsi="Symbol" w:hint="default"/>
      </w:rPr>
    </w:lvl>
    <w:lvl w:ilvl="1" w:tplc="970A0302">
      <w:start w:val="1"/>
      <w:numFmt w:val="bullet"/>
      <w:lvlText w:val="o"/>
      <w:lvlJc w:val="left"/>
      <w:pPr>
        <w:ind w:left="1440" w:hanging="360"/>
      </w:pPr>
      <w:rPr>
        <w:rFonts w:ascii="Courier New" w:hAnsi="Courier New" w:hint="default"/>
      </w:rPr>
    </w:lvl>
    <w:lvl w:ilvl="2" w:tplc="A09059DE">
      <w:start w:val="1"/>
      <w:numFmt w:val="bullet"/>
      <w:lvlText w:val=""/>
      <w:lvlJc w:val="left"/>
      <w:pPr>
        <w:ind w:left="2160" w:hanging="360"/>
      </w:pPr>
      <w:rPr>
        <w:rFonts w:ascii="Wingdings" w:hAnsi="Wingdings" w:hint="default"/>
      </w:rPr>
    </w:lvl>
    <w:lvl w:ilvl="3" w:tplc="F9C23398">
      <w:start w:val="1"/>
      <w:numFmt w:val="bullet"/>
      <w:lvlText w:val=""/>
      <w:lvlJc w:val="left"/>
      <w:pPr>
        <w:ind w:left="2880" w:hanging="360"/>
      </w:pPr>
      <w:rPr>
        <w:rFonts w:ascii="Symbol" w:hAnsi="Symbol" w:hint="default"/>
      </w:rPr>
    </w:lvl>
    <w:lvl w:ilvl="4" w:tplc="DD0250C2">
      <w:start w:val="1"/>
      <w:numFmt w:val="bullet"/>
      <w:lvlText w:val="o"/>
      <w:lvlJc w:val="left"/>
      <w:pPr>
        <w:ind w:left="3600" w:hanging="360"/>
      </w:pPr>
      <w:rPr>
        <w:rFonts w:ascii="Courier New" w:hAnsi="Courier New" w:hint="default"/>
      </w:rPr>
    </w:lvl>
    <w:lvl w:ilvl="5" w:tplc="886C0EB0">
      <w:start w:val="1"/>
      <w:numFmt w:val="bullet"/>
      <w:lvlText w:val=""/>
      <w:lvlJc w:val="left"/>
      <w:pPr>
        <w:ind w:left="4320" w:hanging="360"/>
      </w:pPr>
      <w:rPr>
        <w:rFonts w:ascii="Wingdings" w:hAnsi="Wingdings" w:hint="default"/>
      </w:rPr>
    </w:lvl>
    <w:lvl w:ilvl="6" w:tplc="B758304A">
      <w:start w:val="1"/>
      <w:numFmt w:val="bullet"/>
      <w:lvlText w:val=""/>
      <w:lvlJc w:val="left"/>
      <w:pPr>
        <w:ind w:left="5040" w:hanging="360"/>
      </w:pPr>
      <w:rPr>
        <w:rFonts w:ascii="Symbol" w:hAnsi="Symbol" w:hint="default"/>
      </w:rPr>
    </w:lvl>
    <w:lvl w:ilvl="7" w:tplc="0EBA565C">
      <w:start w:val="1"/>
      <w:numFmt w:val="bullet"/>
      <w:lvlText w:val="o"/>
      <w:lvlJc w:val="left"/>
      <w:pPr>
        <w:ind w:left="5760" w:hanging="360"/>
      </w:pPr>
      <w:rPr>
        <w:rFonts w:ascii="Courier New" w:hAnsi="Courier New" w:hint="default"/>
      </w:rPr>
    </w:lvl>
    <w:lvl w:ilvl="8" w:tplc="8F1CACE6">
      <w:start w:val="1"/>
      <w:numFmt w:val="bullet"/>
      <w:lvlText w:val=""/>
      <w:lvlJc w:val="left"/>
      <w:pPr>
        <w:ind w:left="6480" w:hanging="360"/>
      </w:pPr>
      <w:rPr>
        <w:rFonts w:ascii="Wingdings" w:hAnsi="Wingdings" w:hint="default"/>
      </w:rPr>
    </w:lvl>
  </w:abstractNum>
  <w:abstractNum w:abstractNumId="19" w15:restartNumberingAfterBreak="0">
    <w:nsid w:val="77C5B761"/>
    <w:multiLevelType w:val="hybridMultilevel"/>
    <w:tmpl w:val="FFFFFFFF"/>
    <w:lvl w:ilvl="0" w:tplc="CD58305C">
      <w:start w:val="1"/>
      <w:numFmt w:val="bullet"/>
      <w:lvlText w:val=""/>
      <w:lvlJc w:val="left"/>
      <w:pPr>
        <w:ind w:left="720" w:hanging="360"/>
      </w:pPr>
      <w:rPr>
        <w:rFonts w:ascii="Symbol" w:hAnsi="Symbol" w:hint="default"/>
      </w:rPr>
    </w:lvl>
    <w:lvl w:ilvl="1" w:tplc="A14EA774">
      <w:start w:val="1"/>
      <w:numFmt w:val="bullet"/>
      <w:lvlText w:val="o"/>
      <w:lvlJc w:val="left"/>
      <w:pPr>
        <w:ind w:left="1440" w:hanging="360"/>
      </w:pPr>
      <w:rPr>
        <w:rFonts w:ascii="Courier New" w:hAnsi="Courier New" w:hint="default"/>
      </w:rPr>
    </w:lvl>
    <w:lvl w:ilvl="2" w:tplc="B96C1252">
      <w:start w:val="1"/>
      <w:numFmt w:val="bullet"/>
      <w:lvlText w:val=""/>
      <w:lvlJc w:val="left"/>
      <w:pPr>
        <w:ind w:left="2160" w:hanging="360"/>
      </w:pPr>
      <w:rPr>
        <w:rFonts w:ascii="Wingdings" w:hAnsi="Wingdings" w:hint="default"/>
      </w:rPr>
    </w:lvl>
    <w:lvl w:ilvl="3" w:tplc="591AB346">
      <w:start w:val="1"/>
      <w:numFmt w:val="bullet"/>
      <w:lvlText w:val=""/>
      <w:lvlJc w:val="left"/>
      <w:pPr>
        <w:ind w:left="2880" w:hanging="360"/>
      </w:pPr>
      <w:rPr>
        <w:rFonts w:ascii="Symbol" w:hAnsi="Symbol" w:hint="default"/>
      </w:rPr>
    </w:lvl>
    <w:lvl w:ilvl="4" w:tplc="1A1029C0">
      <w:start w:val="1"/>
      <w:numFmt w:val="bullet"/>
      <w:lvlText w:val="o"/>
      <w:lvlJc w:val="left"/>
      <w:pPr>
        <w:ind w:left="3600" w:hanging="360"/>
      </w:pPr>
      <w:rPr>
        <w:rFonts w:ascii="Courier New" w:hAnsi="Courier New" w:hint="default"/>
      </w:rPr>
    </w:lvl>
    <w:lvl w:ilvl="5" w:tplc="F53E0C50">
      <w:start w:val="1"/>
      <w:numFmt w:val="bullet"/>
      <w:lvlText w:val=""/>
      <w:lvlJc w:val="left"/>
      <w:pPr>
        <w:ind w:left="4320" w:hanging="360"/>
      </w:pPr>
      <w:rPr>
        <w:rFonts w:ascii="Wingdings" w:hAnsi="Wingdings" w:hint="default"/>
      </w:rPr>
    </w:lvl>
    <w:lvl w:ilvl="6" w:tplc="9A4E07EC">
      <w:start w:val="1"/>
      <w:numFmt w:val="bullet"/>
      <w:lvlText w:val=""/>
      <w:lvlJc w:val="left"/>
      <w:pPr>
        <w:ind w:left="5040" w:hanging="360"/>
      </w:pPr>
      <w:rPr>
        <w:rFonts w:ascii="Symbol" w:hAnsi="Symbol" w:hint="default"/>
      </w:rPr>
    </w:lvl>
    <w:lvl w:ilvl="7" w:tplc="33F4A6FA">
      <w:start w:val="1"/>
      <w:numFmt w:val="bullet"/>
      <w:lvlText w:val="o"/>
      <w:lvlJc w:val="left"/>
      <w:pPr>
        <w:ind w:left="5760" w:hanging="360"/>
      </w:pPr>
      <w:rPr>
        <w:rFonts w:ascii="Courier New" w:hAnsi="Courier New" w:hint="default"/>
      </w:rPr>
    </w:lvl>
    <w:lvl w:ilvl="8" w:tplc="46E07F2C">
      <w:start w:val="1"/>
      <w:numFmt w:val="bullet"/>
      <w:lvlText w:val=""/>
      <w:lvlJc w:val="left"/>
      <w:pPr>
        <w:ind w:left="6480" w:hanging="360"/>
      </w:pPr>
      <w:rPr>
        <w:rFonts w:ascii="Wingdings" w:hAnsi="Wingdings" w:hint="default"/>
      </w:rPr>
    </w:lvl>
  </w:abstractNum>
  <w:num w:numId="1" w16cid:durableId="1100637323">
    <w:abstractNumId w:val="1"/>
  </w:num>
  <w:num w:numId="2" w16cid:durableId="1216161892">
    <w:abstractNumId w:val="4"/>
  </w:num>
  <w:num w:numId="3" w16cid:durableId="1298532228">
    <w:abstractNumId w:val="10"/>
  </w:num>
  <w:num w:numId="4" w16cid:durableId="1351298875">
    <w:abstractNumId w:val="13"/>
  </w:num>
  <w:num w:numId="5" w16cid:durableId="1411924813">
    <w:abstractNumId w:val="9"/>
  </w:num>
  <w:num w:numId="6" w16cid:durableId="1606500494">
    <w:abstractNumId w:val="7"/>
  </w:num>
  <w:num w:numId="7" w16cid:durableId="1654017567">
    <w:abstractNumId w:val="17"/>
  </w:num>
  <w:num w:numId="8" w16cid:durableId="1665208446">
    <w:abstractNumId w:val="11"/>
  </w:num>
  <w:num w:numId="9" w16cid:durableId="1718238340">
    <w:abstractNumId w:val="0"/>
  </w:num>
  <w:num w:numId="10" w16cid:durableId="1754160079">
    <w:abstractNumId w:val="16"/>
  </w:num>
  <w:num w:numId="11" w16cid:durableId="1877737929">
    <w:abstractNumId w:val="12"/>
  </w:num>
  <w:num w:numId="12" w16cid:durableId="189993663">
    <w:abstractNumId w:val="5"/>
  </w:num>
  <w:num w:numId="13" w16cid:durableId="1982997267">
    <w:abstractNumId w:val="19"/>
  </w:num>
  <w:num w:numId="14" w16cid:durableId="2034183812">
    <w:abstractNumId w:val="15"/>
  </w:num>
  <w:num w:numId="15" w16cid:durableId="278681809">
    <w:abstractNumId w:val="18"/>
  </w:num>
  <w:num w:numId="16" w16cid:durableId="453133348">
    <w:abstractNumId w:val="14"/>
  </w:num>
  <w:num w:numId="17" w16cid:durableId="61872718">
    <w:abstractNumId w:val="2"/>
  </w:num>
  <w:num w:numId="18" w16cid:durableId="862597138">
    <w:abstractNumId w:val="6"/>
  </w:num>
  <w:num w:numId="19" w16cid:durableId="895891798">
    <w:abstractNumId w:val="3"/>
  </w:num>
  <w:num w:numId="20" w16cid:durableId="92437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BF9DDB"/>
    <w:rsid w:val="00003F82"/>
    <w:rsid w:val="000128B8"/>
    <w:rsid w:val="000133E6"/>
    <w:rsid w:val="00013EE1"/>
    <w:rsid w:val="00014DCA"/>
    <w:rsid w:val="000158C3"/>
    <w:rsid w:val="000218ED"/>
    <w:rsid w:val="00022168"/>
    <w:rsid w:val="00023B86"/>
    <w:rsid w:val="00032D70"/>
    <w:rsid w:val="000378E3"/>
    <w:rsid w:val="00042814"/>
    <w:rsid w:val="00043531"/>
    <w:rsid w:val="0004684C"/>
    <w:rsid w:val="00047185"/>
    <w:rsid w:val="00047C6B"/>
    <w:rsid w:val="000506EF"/>
    <w:rsid w:val="000517C1"/>
    <w:rsid w:val="00054F5E"/>
    <w:rsid w:val="00055371"/>
    <w:rsid w:val="00057D74"/>
    <w:rsid w:val="000633C8"/>
    <w:rsid w:val="00064D4E"/>
    <w:rsid w:val="00064DEC"/>
    <w:rsid w:val="000676A2"/>
    <w:rsid w:val="00067ABF"/>
    <w:rsid w:val="0007131F"/>
    <w:rsid w:val="00071334"/>
    <w:rsid w:val="00077893"/>
    <w:rsid w:val="00081424"/>
    <w:rsid w:val="00082E93"/>
    <w:rsid w:val="000861F4"/>
    <w:rsid w:val="00090F78"/>
    <w:rsid w:val="00091143"/>
    <w:rsid w:val="00091365"/>
    <w:rsid w:val="00091B5B"/>
    <w:rsid w:val="000924ED"/>
    <w:rsid w:val="00093643"/>
    <w:rsid w:val="000959CC"/>
    <w:rsid w:val="00096A5E"/>
    <w:rsid w:val="00096D44"/>
    <w:rsid w:val="000A1E74"/>
    <w:rsid w:val="000A4F7F"/>
    <w:rsid w:val="000A5D60"/>
    <w:rsid w:val="000A7B20"/>
    <w:rsid w:val="000B0631"/>
    <w:rsid w:val="000B4C0C"/>
    <w:rsid w:val="000B5E14"/>
    <w:rsid w:val="000C3F12"/>
    <w:rsid w:val="000C770D"/>
    <w:rsid w:val="000C7F0E"/>
    <w:rsid w:val="000D11D2"/>
    <w:rsid w:val="000D22A0"/>
    <w:rsid w:val="000D3307"/>
    <w:rsid w:val="000D442E"/>
    <w:rsid w:val="000D73F6"/>
    <w:rsid w:val="000E286F"/>
    <w:rsid w:val="000E35B5"/>
    <w:rsid w:val="000E62D1"/>
    <w:rsid w:val="000F114E"/>
    <w:rsid w:val="000F3169"/>
    <w:rsid w:val="000F789B"/>
    <w:rsid w:val="0010687A"/>
    <w:rsid w:val="001108BC"/>
    <w:rsid w:val="00115499"/>
    <w:rsid w:val="0011772D"/>
    <w:rsid w:val="00125786"/>
    <w:rsid w:val="00126460"/>
    <w:rsid w:val="00126843"/>
    <w:rsid w:val="00133B01"/>
    <w:rsid w:val="00133B14"/>
    <w:rsid w:val="00137E25"/>
    <w:rsid w:val="00140A82"/>
    <w:rsid w:val="00142DF6"/>
    <w:rsid w:val="00144638"/>
    <w:rsid w:val="00152657"/>
    <w:rsid w:val="001534B1"/>
    <w:rsid w:val="00154908"/>
    <w:rsid w:val="00161172"/>
    <w:rsid w:val="00164B98"/>
    <w:rsid w:val="00166363"/>
    <w:rsid w:val="00173DF0"/>
    <w:rsid w:val="00173F95"/>
    <w:rsid w:val="00182D4D"/>
    <w:rsid w:val="00182D62"/>
    <w:rsid w:val="00184BC6"/>
    <w:rsid w:val="00190319"/>
    <w:rsid w:val="001956CF"/>
    <w:rsid w:val="001A263C"/>
    <w:rsid w:val="001A316E"/>
    <w:rsid w:val="001A34B4"/>
    <w:rsid w:val="001A3CB3"/>
    <w:rsid w:val="001A40D4"/>
    <w:rsid w:val="001A5B91"/>
    <w:rsid w:val="001A61F6"/>
    <w:rsid w:val="001A7588"/>
    <w:rsid w:val="001B0382"/>
    <w:rsid w:val="001B0805"/>
    <w:rsid w:val="001B0FBA"/>
    <w:rsid w:val="001B22B9"/>
    <w:rsid w:val="001B4087"/>
    <w:rsid w:val="001B5E17"/>
    <w:rsid w:val="001B5F41"/>
    <w:rsid w:val="001B7C06"/>
    <w:rsid w:val="001C1750"/>
    <w:rsid w:val="001D1340"/>
    <w:rsid w:val="001D4D46"/>
    <w:rsid w:val="001D67DF"/>
    <w:rsid w:val="001E7422"/>
    <w:rsid w:val="001F1919"/>
    <w:rsid w:val="001F31A2"/>
    <w:rsid w:val="001F7F69"/>
    <w:rsid w:val="00206679"/>
    <w:rsid w:val="00207165"/>
    <w:rsid w:val="00212AA1"/>
    <w:rsid w:val="00220D68"/>
    <w:rsid w:val="00223BE1"/>
    <w:rsid w:val="00227828"/>
    <w:rsid w:val="00233204"/>
    <w:rsid w:val="00235A08"/>
    <w:rsid w:val="002379CA"/>
    <w:rsid w:val="00240135"/>
    <w:rsid w:val="00241873"/>
    <w:rsid w:val="00244066"/>
    <w:rsid w:val="00244201"/>
    <w:rsid w:val="002476FC"/>
    <w:rsid w:val="00247F64"/>
    <w:rsid w:val="0024CEC8"/>
    <w:rsid w:val="00250690"/>
    <w:rsid w:val="00250DCC"/>
    <w:rsid w:val="00250DF8"/>
    <w:rsid w:val="00251A7C"/>
    <w:rsid w:val="002614B1"/>
    <w:rsid w:val="0026252B"/>
    <w:rsid w:val="00262535"/>
    <w:rsid w:val="00263BC5"/>
    <w:rsid w:val="00263C86"/>
    <w:rsid w:val="0026520D"/>
    <w:rsid w:val="0026757F"/>
    <w:rsid w:val="00267A2E"/>
    <w:rsid w:val="00267AD4"/>
    <w:rsid w:val="002702A8"/>
    <w:rsid w:val="002707DB"/>
    <w:rsid w:val="00273B56"/>
    <w:rsid w:val="00275573"/>
    <w:rsid w:val="002779D9"/>
    <w:rsid w:val="002803BA"/>
    <w:rsid w:val="00281C3C"/>
    <w:rsid w:val="00281E0B"/>
    <w:rsid w:val="002830F6"/>
    <w:rsid w:val="002846DD"/>
    <w:rsid w:val="00290C01"/>
    <w:rsid w:val="00291FB8"/>
    <w:rsid w:val="00292CB4"/>
    <w:rsid w:val="002A4132"/>
    <w:rsid w:val="002A4F4D"/>
    <w:rsid w:val="002A5271"/>
    <w:rsid w:val="002A546F"/>
    <w:rsid w:val="002A6A51"/>
    <w:rsid w:val="002A730A"/>
    <w:rsid w:val="002A7A65"/>
    <w:rsid w:val="002B077D"/>
    <w:rsid w:val="002B11BF"/>
    <w:rsid w:val="002B39C7"/>
    <w:rsid w:val="002B3C68"/>
    <w:rsid w:val="002B4A90"/>
    <w:rsid w:val="002B5CD0"/>
    <w:rsid w:val="002C4EF3"/>
    <w:rsid w:val="002C510B"/>
    <w:rsid w:val="002C5278"/>
    <w:rsid w:val="002C6A91"/>
    <w:rsid w:val="002C7157"/>
    <w:rsid w:val="002C7CE2"/>
    <w:rsid w:val="002D0414"/>
    <w:rsid w:val="002D40C1"/>
    <w:rsid w:val="002D74A5"/>
    <w:rsid w:val="002D78FB"/>
    <w:rsid w:val="002DDAC2"/>
    <w:rsid w:val="002E1E8D"/>
    <w:rsid w:val="002E2678"/>
    <w:rsid w:val="002E6BC1"/>
    <w:rsid w:val="002F62B8"/>
    <w:rsid w:val="00304803"/>
    <w:rsid w:val="003121C1"/>
    <w:rsid w:val="00315231"/>
    <w:rsid w:val="00315B10"/>
    <w:rsid w:val="00320639"/>
    <w:rsid w:val="00323451"/>
    <w:rsid w:val="00323D47"/>
    <w:rsid w:val="00326C54"/>
    <w:rsid w:val="00335E14"/>
    <w:rsid w:val="00337596"/>
    <w:rsid w:val="00340684"/>
    <w:rsid w:val="00341BC3"/>
    <w:rsid w:val="00347C55"/>
    <w:rsid w:val="00352813"/>
    <w:rsid w:val="003543ED"/>
    <w:rsid w:val="0035534C"/>
    <w:rsid w:val="00355FD3"/>
    <w:rsid w:val="00356918"/>
    <w:rsid w:val="00356DC4"/>
    <w:rsid w:val="00361D6A"/>
    <w:rsid w:val="0036248D"/>
    <w:rsid w:val="00363425"/>
    <w:rsid w:val="00366D9B"/>
    <w:rsid w:val="00370280"/>
    <w:rsid w:val="00370B7B"/>
    <w:rsid w:val="00370FC3"/>
    <w:rsid w:val="00371BC0"/>
    <w:rsid w:val="00371C51"/>
    <w:rsid w:val="0037253F"/>
    <w:rsid w:val="0037298B"/>
    <w:rsid w:val="003748F6"/>
    <w:rsid w:val="00375E99"/>
    <w:rsid w:val="00377B36"/>
    <w:rsid w:val="003802FC"/>
    <w:rsid w:val="00384E71"/>
    <w:rsid w:val="003857D5"/>
    <w:rsid w:val="00385CF5"/>
    <w:rsid w:val="00387AFD"/>
    <w:rsid w:val="00393882"/>
    <w:rsid w:val="00395BBE"/>
    <w:rsid w:val="003A20D0"/>
    <w:rsid w:val="003A50E4"/>
    <w:rsid w:val="003A6AC9"/>
    <w:rsid w:val="003B33A7"/>
    <w:rsid w:val="003B56E5"/>
    <w:rsid w:val="003B5937"/>
    <w:rsid w:val="003B6A8C"/>
    <w:rsid w:val="003C50F7"/>
    <w:rsid w:val="003C5165"/>
    <w:rsid w:val="003D0A31"/>
    <w:rsid w:val="003D2E96"/>
    <w:rsid w:val="003D2FD9"/>
    <w:rsid w:val="003D5595"/>
    <w:rsid w:val="003D5BBE"/>
    <w:rsid w:val="003D6911"/>
    <w:rsid w:val="003E104A"/>
    <w:rsid w:val="003E1BBB"/>
    <w:rsid w:val="003E2E95"/>
    <w:rsid w:val="003E4DCB"/>
    <w:rsid w:val="003E6EA7"/>
    <w:rsid w:val="003F19AE"/>
    <w:rsid w:val="003F532A"/>
    <w:rsid w:val="003F79B5"/>
    <w:rsid w:val="00400694"/>
    <w:rsid w:val="00402174"/>
    <w:rsid w:val="00406042"/>
    <w:rsid w:val="00406FBD"/>
    <w:rsid w:val="00410DF2"/>
    <w:rsid w:val="00413F21"/>
    <w:rsid w:val="00413FFF"/>
    <w:rsid w:val="00415352"/>
    <w:rsid w:val="00420E61"/>
    <w:rsid w:val="004214EF"/>
    <w:rsid w:val="004215A2"/>
    <w:rsid w:val="00422BD7"/>
    <w:rsid w:val="00424F0D"/>
    <w:rsid w:val="00425BD2"/>
    <w:rsid w:val="004260B5"/>
    <w:rsid w:val="00426D62"/>
    <w:rsid w:val="00426E6C"/>
    <w:rsid w:val="004319FF"/>
    <w:rsid w:val="004325A9"/>
    <w:rsid w:val="0043739C"/>
    <w:rsid w:val="004412D1"/>
    <w:rsid w:val="0044216E"/>
    <w:rsid w:val="004538AA"/>
    <w:rsid w:val="00453A3B"/>
    <w:rsid w:val="00457026"/>
    <w:rsid w:val="00470E96"/>
    <w:rsid w:val="00474106"/>
    <w:rsid w:val="00474C18"/>
    <w:rsid w:val="004755F9"/>
    <w:rsid w:val="00475B29"/>
    <w:rsid w:val="00477EB2"/>
    <w:rsid w:val="00483990"/>
    <w:rsid w:val="00487E27"/>
    <w:rsid w:val="004911CE"/>
    <w:rsid w:val="00491587"/>
    <w:rsid w:val="004933F1"/>
    <w:rsid w:val="00495779"/>
    <w:rsid w:val="0049756B"/>
    <w:rsid w:val="0049762F"/>
    <w:rsid w:val="004A0332"/>
    <w:rsid w:val="004A2D9C"/>
    <w:rsid w:val="004A4C96"/>
    <w:rsid w:val="004A73BD"/>
    <w:rsid w:val="004A77E3"/>
    <w:rsid w:val="004B04D1"/>
    <w:rsid w:val="004B1B36"/>
    <w:rsid w:val="004B4CE5"/>
    <w:rsid w:val="004B7A09"/>
    <w:rsid w:val="004C102C"/>
    <w:rsid w:val="004C106C"/>
    <w:rsid w:val="004C5555"/>
    <w:rsid w:val="004C645E"/>
    <w:rsid w:val="004C7F4D"/>
    <w:rsid w:val="004D0026"/>
    <w:rsid w:val="004D4ACF"/>
    <w:rsid w:val="004D60D3"/>
    <w:rsid w:val="004D64F5"/>
    <w:rsid w:val="004E1552"/>
    <w:rsid w:val="004E467A"/>
    <w:rsid w:val="004F20AF"/>
    <w:rsid w:val="004F3B78"/>
    <w:rsid w:val="0050020F"/>
    <w:rsid w:val="00502DC7"/>
    <w:rsid w:val="00503AA8"/>
    <w:rsid w:val="00504A7C"/>
    <w:rsid w:val="00511507"/>
    <w:rsid w:val="00511D9B"/>
    <w:rsid w:val="00513D38"/>
    <w:rsid w:val="0051486D"/>
    <w:rsid w:val="005172C3"/>
    <w:rsid w:val="005178CE"/>
    <w:rsid w:val="005230AA"/>
    <w:rsid w:val="0052485E"/>
    <w:rsid w:val="00524C17"/>
    <w:rsid w:val="00525DEA"/>
    <w:rsid w:val="00533661"/>
    <w:rsid w:val="00534B4E"/>
    <w:rsid w:val="00537F10"/>
    <w:rsid w:val="005408A4"/>
    <w:rsid w:val="00544AB4"/>
    <w:rsid w:val="00546877"/>
    <w:rsid w:val="0055470D"/>
    <w:rsid w:val="00554B26"/>
    <w:rsid w:val="00555D47"/>
    <w:rsid w:val="00555DD7"/>
    <w:rsid w:val="00555EFF"/>
    <w:rsid w:val="005629DD"/>
    <w:rsid w:val="005634CE"/>
    <w:rsid w:val="00563A99"/>
    <w:rsid w:val="00563F83"/>
    <w:rsid w:val="005645BB"/>
    <w:rsid w:val="00565C1D"/>
    <w:rsid w:val="00566995"/>
    <w:rsid w:val="005744FD"/>
    <w:rsid w:val="0057604B"/>
    <w:rsid w:val="00576A46"/>
    <w:rsid w:val="00577DAE"/>
    <w:rsid w:val="00580470"/>
    <w:rsid w:val="00580DB8"/>
    <w:rsid w:val="0058181A"/>
    <w:rsid w:val="00586651"/>
    <w:rsid w:val="00586BA1"/>
    <w:rsid w:val="00592D61"/>
    <w:rsid w:val="00595E7E"/>
    <w:rsid w:val="00597C79"/>
    <w:rsid w:val="005A4618"/>
    <w:rsid w:val="005A5853"/>
    <w:rsid w:val="005A6516"/>
    <w:rsid w:val="005B20DE"/>
    <w:rsid w:val="005B506A"/>
    <w:rsid w:val="005B5523"/>
    <w:rsid w:val="005B5BBD"/>
    <w:rsid w:val="005C3B54"/>
    <w:rsid w:val="005C3BB2"/>
    <w:rsid w:val="005C577B"/>
    <w:rsid w:val="005D081F"/>
    <w:rsid w:val="005D0868"/>
    <w:rsid w:val="005D17B6"/>
    <w:rsid w:val="005D1943"/>
    <w:rsid w:val="005D4965"/>
    <w:rsid w:val="005D4D39"/>
    <w:rsid w:val="005D5761"/>
    <w:rsid w:val="005D5802"/>
    <w:rsid w:val="005D752A"/>
    <w:rsid w:val="005E1F42"/>
    <w:rsid w:val="005E3DAA"/>
    <w:rsid w:val="005F0756"/>
    <w:rsid w:val="005F4672"/>
    <w:rsid w:val="005F6628"/>
    <w:rsid w:val="005F66CA"/>
    <w:rsid w:val="005F68D5"/>
    <w:rsid w:val="005F6BB4"/>
    <w:rsid w:val="00601837"/>
    <w:rsid w:val="006056AF"/>
    <w:rsid w:val="0060724C"/>
    <w:rsid w:val="00610F26"/>
    <w:rsid w:val="006111C0"/>
    <w:rsid w:val="006123D3"/>
    <w:rsid w:val="00612F6A"/>
    <w:rsid w:val="00613234"/>
    <w:rsid w:val="00613B9C"/>
    <w:rsid w:val="0061429C"/>
    <w:rsid w:val="0061461A"/>
    <w:rsid w:val="006168A4"/>
    <w:rsid w:val="00616D52"/>
    <w:rsid w:val="006205FE"/>
    <w:rsid w:val="00623F49"/>
    <w:rsid w:val="00627E23"/>
    <w:rsid w:val="00631340"/>
    <w:rsid w:val="00633072"/>
    <w:rsid w:val="00633124"/>
    <w:rsid w:val="006362FC"/>
    <w:rsid w:val="00650A87"/>
    <w:rsid w:val="00664FF1"/>
    <w:rsid w:val="006667D6"/>
    <w:rsid w:val="006704BB"/>
    <w:rsid w:val="00671BF0"/>
    <w:rsid w:val="00671C67"/>
    <w:rsid w:val="0067431D"/>
    <w:rsid w:val="00680B18"/>
    <w:rsid w:val="00682D0D"/>
    <w:rsid w:val="00693AD9"/>
    <w:rsid w:val="00696787"/>
    <w:rsid w:val="00696BE8"/>
    <w:rsid w:val="0069772D"/>
    <w:rsid w:val="006A0D6F"/>
    <w:rsid w:val="006A1F93"/>
    <w:rsid w:val="006A2148"/>
    <w:rsid w:val="006A275C"/>
    <w:rsid w:val="006A3EBE"/>
    <w:rsid w:val="006A4173"/>
    <w:rsid w:val="006A5B9D"/>
    <w:rsid w:val="006A66B4"/>
    <w:rsid w:val="006B069D"/>
    <w:rsid w:val="006B06B5"/>
    <w:rsid w:val="006B10D6"/>
    <w:rsid w:val="006B1463"/>
    <w:rsid w:val="006B2205"/>
    <w:rsid w:val="006B2EF4"/>
    <w:rsid w:val="006B5B4D"/>
    <w:rsid w:val="006B5C96"/>
    <w:rsid w:val="006C1D91"/>
    <w:rsid w:val="006C4F6D"/>
    <w:rsid w:val="006D1533"/>
    <w:rsid w:val="006D33AB"/>
    <w:rsid w:val="006E47CE"/>
    <w:rsid w:val="006E4AD6"/>
    <w:rsid w:val="006F12F4"/>
    <w:rsid w:val="006F2C4F"/>
    <w:rsid w:val="006F6D26"/>
    <w:rsid w:val="00704FA1"/>
    <w:rsid w:val="00711735"/>
    <w:rsid w:val="00711F9D"/>
    <w:rsid w:val="00713219"/>
    <w:rsid w:val="0071530B"/>
    <w:rsid w:val="00722FD2"/>
    <w:rsid w:val="00724C42"/>
    <w:rsid w:val="00727871"/>
    <w:rsid w:val="007308CC"/>
    <w:rsid w:val="00734B85"/>
    <w:rsid w:val="007373CB"/>
    <w:rsid w:val="00743D86"/>
    <w:rsid w:val="00745216"/>
    <w:rsid w:val="00745255"/>
    <w:rsid w:val="00746B2B"/>
    <w:rsid w:val="0074788B"/>
    <w:rsid w:val="007513F7"/>
    <w:rsid w:val="007529DB"/>
    <w:rsid w:val="0075425C"/>
    <w:rsid w:val="00755C33"/>
    <w:rsid w:val="00764D27"/>
    <w:rsid w:val="007659EC"/>
    <w:rsid w:val="00765A43"/>
    <w:rsid w:val="00770F75"/>
    <w:rsid w:val="007714B3"/>
    <w:rsid w:val="0077486E"/>
    <w:rsid w:val="0077504E"/>
    <w:rsid w:val="00776794"/>
    <w:rsid w:val="007777C8"/>
    <w:rsid w:val="007857F8"/>
    <w:rsid w:val="00787E59"/>
    <w:rsid w:val="00787F8C"/>
    <w:rsid w:val="00790BB3"/>
    <w:rsid w:val="007A1C98"/>
    <w:rsid w:val="007A4F4E"/>
    <w:rsid w:val="007A63EE"/>
    <w:rsid w:val="007A7AA5"/>
    <w:rsid w:val="007B0593"/>
    <w:rsid w:val="007B143D"/>
    <w:rsid w:val="007B6F66"/>
    <w:rsid w:val="007B70B1"/>
    <w:rsid w:val="007B79D8"/>
    <w:rsid w:val="007C10FC"/>
    <w:rsid w:val="007C22D0"/>
    <w:rsid w:val="007C2536"/>
    <w:rsid w:val="007C2950"/>
    <w:rsid w:val="007C359A"/>
    <w:rsid w:val="007C4B4D"/>
    <w:rsid w:val="007C57F4"/>
    <w:rsid w:val="007C61A1"/>
    <w:rsid w:val="007D2C7B"/>
    <w:rsid w:val="007D38A3"/>
    <w:rsid w:val="007D406F"/>
    <w:rsid w:val="007D452A"/>
    <w:rsid w:val="007D4916"/>
    <w:rsid w:val="007D5CCF"/>
    <w:rsid w:val="007D6968"/>
    <w:rsid w:val="007E3E67"/>
    <w:rsid w:val="007E66E2"/>
    <w:rsid w:val="007F124A"/>
    <w:rsid w:val="007F4605"/>
    <w:rsid w:val="008000D1"/>
    <w:rsid w:val="00804572"/>
    <w:rsid w:val="00805497"/>
    <w:rsid w:val="008064DC"/>
    <w:rsid w:val="008105E2"/>
    <w:rsid w:val="00811041"/>
    <w:rsid w:val="008135E5"/>
    <w:rsid w:val="0081528F"/>
    <w:rsid w:val="008213AA"/>
    <w:rsid w:val="00822078"/>
    <w:rsid w:val="00824421"/>
    <w:rsid w:val="00830159"/>
    <w:rsid w:val="00830EC4"/>
    <w:rsid w:val="008328B7"/>
    <w:rsid w:val="00836C20"/>
    <w:rsid w:val="0084196E"/>
    <w:rsid w:val="0084732F"/>
    <w:rsid w:val="00852B97"/>
    <w:rsid w:val="00861B19"/>
    <w:rsid w:val="008630A7"/>
    <w:rsid w:val="008638C7"/>
    <w:rsid w:val="008657BB"/>
    <w:rsid w:val="00867961"/>
    <w:rsid w:val="008731D5"/>
    <w:rsid w:val="00874E5C"/>
    <w:rsid w:val="00883DB8"/>
    <w:rsid w:val="00884C0B"/>
    <w:rsid w:val="008A35AB"/>
    <w:rsid w:val="008A372F"/>
    <w:rsid w:val="008A3AE9"/>
    <w:rsid w:val="008A42E4"/>
    <w:rsid w:val="008A507C"/>
    <w:rsid w:val="008B20C8"/>
    <w:rsid w:val="008B4081"/>
    <w:rsid w:val="008B6EBC"/>
    <w:rsid w:val="008C01E4"/>
    <w:rsid w:val="008C1639"/>
    <w:rsid w:val="008C67DB"/>
    <w:rsid w:val="008C72F8"/>
    <w:rsid w:val="008C73B9"/>
    <w:rsid w:val="008D443E"/>
    <w:rsid w:val="008D4B38"/>
    <w:rsid w:val="008D5049"/>
    <w:rsid w:val="008E3674"/>
    <w:rsid w:val="008F1D7C"/>
    <w:rsid w:val="008F4393"/>
    <w:rsid w:val="008F6A64"/>
    <w:rsid w:val="00901D3B"/>
    <w:rsid w:val="00901FC4"/>
    <w:rsid w:val="00905C0A"/>
    <w:rsid w:val="00911495"/>
    <w:rsid w:val="00911771"/>
    <w:rsid w:val="009142F7"/>
    <w:rsid w:val="009164D0"/>
    <w:rsid w:val="00916D07"/>
    <w:rsid w:val="00922563"/>
    <w:rsid w:val="009225D0"/>
    <w:rsid w:val="00924D0C"/>
    <w:rsid w:val="00926AFB"/>
    <w:rsid w:val="00927970"/>
    <w:rsid w:val="00930B42"/>
    <w:rsid w:val="009368C8"/>
    <w:rsid w:val="00937BFB"/>
    <w:rsid w:val="009422CC"/>
    <w:rsid w:val="00943FC5"/>
    <w:rsid w:val="009440CF"/>
    <w:rsid w:val="0094446C"/>
    <w:rsid w:val="0094610B"/>
    <w:rsid w:val="00951041"/>
    <w:rsid w:val="0095673E"/>
    <w:rsid w:val="00961A69"/>
    <w:rsid w:val="00966E70"/>
    <w:rsid w:val="00967690"/>
    <w:rsid w:val="0097041A"/>
    <w:rsid w:val="0097096D"/>
    <w:rsid w:val="0097175D"/>
    <w:rsid w:val="00973017"/>
    <w:rsid w:val="00974033"/>
    <w:rsid w:val="0097584A"/>
    <w:rsid w:val="00985A00"/>
    <w:rsid w:val="00986DAF"/>
    <w:rsid w:val="00993D35"/>
    <w:rsid w:val="00995E24"/>
    <w:rsid w:val="00995F36"/>
    <w:rsid w:val="00996D17"/>
    <w:rsid w:val="009A0BA4"/>
    <w:rsid w:val="009A0FA7"/>
    <w:rsid w:val="009A11C7"/>
    <w:rsid w:val="009A2858"/>
    <w:rsid w:val="009A2DF9"/>
    <w:rsid w:val="009A3843"/>
    <w:rsid w:val="009A6060"/>
    <w:rsid w:val="009B1016"/>
    <w:rsid w:val="009B211A"/>
    <w:rsid w:val="009B6104"/>
    <w:rsid w:val="009C7645"/>
    <w:rsid w:val="009D192B"/>
    <w:rsid w:val="009D1AF4"/>
    <w:rsid w:val="009D357C"/>
    <w:rsid w:val="009D57A8"/>
    <w:rsid w:val="009D737E"/>
    <w:rsid w:val="009D7637"/>
    <w:rsid w:val="009E03FC"/>
    <w:rsid w:val="009E0D0A"/>
    <w:rsid w:val="009E14CF"/>
    <w:rsid w:val="009E560F"/>
    <w:rsid w:val="009E57C0"/>
    <w:rsid w:val="009E6216"/>
    <w:rsid w:val="009F6446"/>
    <w:rsid w:val="00A03742"/>
    <w:rsid w:val="00A046EE"/>
    <w:rsid w:val="00A07FDE"/>
    <w:rsid w:val="00A1107D"/>
    <w:rsid w:val="00A115AB"/>
    <w:rsid w:val="00A15F66"/>
    <w:rsid w:val="00A1618A"/>
    <w:rsid w:val="00A21F30"/>
    <w:rsid w:val="00A24511"/>
    <w:rsid w:val="00A304CE"/>
    <w:rsid w:val="00A3055F"/>
    <w:rsid w:val="00A34B1B"/>
    <w:rsid w:val="00A352F3"/>
    <w:rsid w:val="00A40C4C"/>
    <w:rsid w:val="00A43F76"/>
    <w:rsid w:val="00A513B6"/>
    <w:rsid w:val="00A526E8"/>
    <w:rsid w:val="00A532CC"/>
    <w:rsid w:val="00A57B6D"/>
    <w:rsid w:val="00A57DA9"/>
    <w:rsid w:val="00A6011C"/>
    <w:rsid w:val="00A601E6"/>
    <w:rsid w:val="00A62FE7"/>
    <w:rsid w:val="00A63082"/>
    <w:rsid w:val="00A66959"/>
    <w:rsid w:val="00A76BC3"/>
    <w:rsid w:val="00A77D8E"/>
    <w:rsid w:val="00A85BC5"/>
    <w:rsid w:val="00A86012"/>
    <w:rsid w:val="00A94AAD"/>
    <w:rsid w:val="00AB2762"/>
    <w:rsid w:val="00AB2CC5"/>
    <w:rsid w:val="00AB49BF"/>
    <w:rsid w:val="00AB69D8"/>
    <w:rsid w:val="00AB7FF1"/>
    <w:rsid w:val="00AC14B9"/>
    <w:rsid w:val="00AC37EA"/>
    <w:rsid w:val="00AC4693"/>
    <w:rsid w:val="00AC5D3B"/>
    <w:rsid w:val="00AC6204"/>
    <w:rsid w:val="00AD0266"/>
    <w:rsid w:val="00AD39FD"/>
    <w:rsid w:val="00AD3B46"/>
    <w:rsid w:val="00AD5D39"/>
    <w:rsid w:val="00AE1BDB"/>
    <w:rsid w:val="00AF6156"/>
    <w:rsid w:val="00B0051C"/>
    <w:rsid w:val="00B0165C"/>
    <w:rsid w:val="00B033D0"/>
    <w:rsid w:val="00B0473F"/>
    <w:rsid w:val="00B0581E"/>
    <w:rsid w:val="00B14E6E"/>
    <w:rsid w:val="00B274DD"/>
    <w:rsid w:val="00B336A7"/>
    <w:rsid w:val="00B34724"/>
    <w:rsid w:val="00B37866"/>
    <w:rsid w:val="00B42DAD"/>
    <w:rsid w:val="00B47073"/>
    <w:rsid w:val="00B5022C"/>
    <w:rsid w:val="00B51ABF"/>
    <w:rsid w:val="00B53A85"/>
    <w:rsid w:val="00B54E17"/>
    <w:rsid w:val="00B55160"/>
    <w:rsid w:val="00B61321"/>
    <w:rsid w:val="00B61AC1"/>
    <w:rsid w:val="00B62BBC"/>
    <w:rsid w:val="00B6349F"/>
    <w:rsid w:val="00B64040"/>
    <w:rsid w:val="00B64485"/>
    <w:rsid w:val="00B65DAD"/>
    <w:rsid w:val="00B6651F"/>
    <w:rsid w:val="00B80D01"/>
    <w:rsid w:val="00B82BFA"/>
    <w:rsid w:val="00B90BCB"/>
    <w:rsid w:val="00B9258B"/>
    <w:rsid w:val="00B95912"/>
    <w:rsid w:val="00BA0815"/>
    <w:rsid w:val="00BA37E2"/>
    <w:rsid w:val="00BA5E9A"/>
    <w:rsid w:val="00BA7D9A"/>
    <w:rsid w:val="00BA7DD8"/>
    <w:rsid w:val="00BB1294"/>
    <w:rsid w:val="00BB1B36"/>
    <w:rsid w:val="00BB2FCD"/>
    <w:rsid w:val="00BC0210"/>
    <w:rsid w:val="00BC6520"/>
    <w:rsid w:val="00BC7B1B"/>
    <w:rsid w:val="00BD00F4"/>
    <w:rsid w:val="00BD3EC5"/>
    <w:rsid w:val="00BD5146"/>
    <w:rsid w:val="00BD792A"/>
    <w:rsid w:val="00BE3082"/>
    <w:rsid w:val="00BE7518"/>
    <w:rsid w:val="00BF0434"/>
    <w:rsid w:val="00BF0495"/>
    <w:rsid w:val="00BF77E3"/>
    <w:rsid w:val="00BF78DC"/>
    <w:rsid w:val="00C00454"/>
    <w:rsid w:val="00C01F79"/>
    <w:rsid w:val="00C0523D"/>
    <w:rsid w:val="00C0607A"/>
    <w:rsid w:val="00C06761"/>
    <w:rsid w:val="00C12557"/>
    <w:rsid w:val="00C13097"/>
    <w:rsid w:val="00C1481D"/>
    <w:rsid w:val="00C14980"/>
    <w:rsid w:val="00C15A85"/>
    <w:rsid w:val="00C214E2"/>
    <w:rsid w:val="00C2290F"/>
    <w:rsid w:val="00C23015"/>
    <w:rsid w:val="00C23583"/>
    <w:rsid w:val="00C2647C"/>
    <w:rsid w:val="00C270A1"/>
    <w:rsid w:val="00C31523"/>
    <w:rsid w:val="00C320FD"/>
    <w:rsid w:val="00C349FD"/>
    <w:rsid w:val="00C35D75"/>
    <w:rsid w:val="00C41067"/>
    <w:rsid w:val="00C414D5"/>
    <w:rsid w:val="00C42462"/>
    <w:rsid w:val="00C4388A"/>
    <w:rsid w:val="00C45352"/>
    <w:rsid w:val="00C455E6"/>
    <w:rsid w:val="00C46DDB"/>
    <w:rsid w:val="00C54476"/>
    <w:rsid w:val="00C55822"/>
    <w:rsid w:val="00C558CA"/>
    <w:rsid w:val="00C56775"/>
    <w:rsid w:val="00C57135"/>
    <w:rsid w:val="00C622AD"/>
    <w:rsid w:val="00C6547E"/>
    <w:rsid w:val="00C70FBA"/>
    <w:rsid w:val="00C80428"/>
    <w:rsid w:val="00C83521"/>
    <w:rsid w:val="00C8485D"/>
    <w:rsid w:val="00C85A71"/>
    <w:rsid w:val="00C85CE3"/>
    <w:rsid w:val="00C931DA"/>
    <w:rsid w:val="00C94A84"/>
    <w:rsid w:val="00C96206"/>
    <w:rsid w:val="00CA1A44"/>
    <w:rsid w:val="00CA26CE"/>
    <w:rsid w:val="00CA2FFE"/>
    <w:rsid w:val="00CA5756"/>
    <w:rsid w:val="00CA6A1D"/>
    <w:rsid w:val="00CA78DC"/>
    <w:rsid w:val="00CA7984"/>
    <w:rsid w:val="00CB2765"/>
    <w:rsid w:val="00CB3152"/>
    <w:rsid w:val="00CB66F6"/>
    <w:rsid w:val="00CB7F16"/>
    <w:rsid w:val="00CC14EF"/>
    <w:rsid w:val="00CC2538"/>
    <w:rsid w:val="00CC6157"/>
    <w:rsid w:val="00CC6773"/>
    <w:rsid w:val="00CD3CD9"/>
    <w:rsid w:val="00CD6ABA"/>
    <w:rsid w:val="00CD7183"/>
    <w:rsid w:val="00CD7510"/>
    <w:rsid w:val="00CE1189"/>
    <w:rsid w:val="00CE1571"/>
    <w:rsid w:val="00CE26CC"/>
    <w:rsid w:val="00CE2AD3"/>
    <w:rsid w:val="00CE373C"/>
    <w:rsid w:val="00CE4130"/>
    <w:rsid w:val="00CE5B99"/>
    <w:rsid w:val="00CE65AB"/>
    <w:rsid w:val="00CF251B"/>
    <w:rsid w:val="00CF25DA"/>
    <w:rsid w:val="00CF3871"/>
    <w:rsid w:val="00CF4617"/>
    <w:rsid w:val="00D02C03"/>
    <w:rsid w:val="00D0701C"/>
    <w:rsid w:val="00D078D5"/>
    <w:rsid w:val="00D11BBC"/>
    <w:rsid w:val="00D12048"/>
    <w:rsid w:val="00D1409A"/>
    <w:rsid w:val="00D17803"/>
    <w:rsid w:val="00D20FFC"/>
    <w:rsid w:val="00D2120D"/>
    <w:rsid w:val="00D23C1A"/>
    <w:rsid w:val="00D24F3E"/>
    <w:rsid w:val="00D26580"/>
    <w:rsid w:val="00D26DF7"/>
    <w:rsid w:val="00D272C2"/>
    <w:rsid w:val="00D31E11"/>
    <w:rsid w:val="00D33650"/>
    <w:rsid w:val="00D357A5"/>
    <w:rsid w:val="00D3664D"/>
    <w:rsid w:val="00D406E2"/>
    <w:rsid w:val="00D42D4F"/>
    <w:rsid w:val="00D46B5F"/>
    <w:rsid w:val="00D46DE2"/>
    <w:rsid w:val="00D477D6"/>
    <w:rsid w:val="00D51A5F"/>
    <w:rsid w:val="00D549A0"/>
    <w:rsid w:val="00D6103C"/>
    <w:rsid w:val="00D61E42"/>
    <w:rsid w:val="00D629AA"/>
    <w:rsid w:val="00D64C6B"/>
    <w:rsid w:val="00D65B8E"/>
    <w:rsid w:val="00D718AB"/>
    <w:rsid w:val="00D72C62"/>
    <w:rsid w:val="00D7774D"/>
    <w:rsid w:val="00D84EF5"/>
    <w:rsid w:val="00D94174"/>
    <w:rsid w:val="00D94E2C"/>
    <w:rsid w:val="00D97F6F"/>
    <w:rsid w:val="00DA1796"/>
    <w:rsid w:val="00DA4824"/>
    <w:rsid w:val="00DA526A"/>
    <w:rsid w:val="00DA5A9A"/>
    <w:rsid w:val="00DA5AFE"/>
    <w:rsid w:val="00DB0790"/>
    <w:rsid w:val="00DB0A54"/>
    <w:rsid w:val="00DB1133"/>
    <w:rsid w:val="00DB5825"/>
    <w:rsid w:val="00DB6C0B"/>
    <w:rsid w:val="00DC1686"/>
    <w:rsid w:val="00DC3C32"/>
    <w:rsid w:val="00DD0F79"/>
    <w:rsid w:val="00DD2133"/>
    <w:rsid w:val="00DE7E84"/>
    <w:rsid w:val="00DF2929"/>
    <w:rsid w:val="00DF6608"/>
    <w:rsid w:val="00E00297"/>
    <w:rsid w:val="00E01590"/>
    <w:rsid w:val="00E02D23"/>
    <w:rsid w:val="00E04FD0"/>
    <w:rsid w:val="00E1113A"/>
    <w:rsid w:val="00E11ABC"/>
    <w:rsid w:val="00E125B4"/>
    <w:rsid w:val="00E15E72"/>
    <w:rsid w:val="00E164F4"/>
    <w:rsid w:val="00E20168"/>
    <w:rsid w:val="00E212BF"/>
    <w:rsid w:val="00E215B7"/>
    <w:rsid w:val="00E21F5E"/>
    <w:rsid w:val="00E22506"/>
    <w:rsid w:val="00E22BDC"/>
    <w:rsid w:val="00E257A0"/>
    <w:rsid w:val="00E463BB"/>
    <w:rsid w:val="00E47993"/>
    <w:rsid w:val="00E47CD6"/>
    <w:rsid w:val="00E5717B"/>
    <w:rsid w:val="00E6199F"/>
    <w:rsid w:val="00E651BC"/>
    <w:rsid w:val="00E7103B"/>
    <w:rsid w:val="00E71A38"/>
    <w:rsid w:val="00E72829"/>
    <w:rsid w:val="00E73C91"/>
    <w:rsid w:val="00E74BAA"/>
    <w:rsid w:val="00E81B97"/>
    <w:rsid w:val="00E83979"/>
    <w:rsid w:val="00E85917"/>
    <w:rsid w:val="00E8771B"/>
    <w:rsid w:val="00E87E6B"/>
    <w:rsid w:val="00E90144"/>
    <w:rsid w:val="00E91989"/>
    <w:rsid w:val="00E924D2"/>
    <w:rsid w:val="00E92EFD"/>
    <w:rsid w:val="00E9633C"/>
    <w:rsid w:val="00EA0368"/>
    <w:rsid w:val="00EA29F4"/>
    <w:rsid w:val="00EA6544"/>
    <w:rsid w:val="00EB2EA3"/>
    <w:rsid w:val="00EB4FB8"/>
    <w:rsid w:val="00EB57BD"/>
    <w:rsid w:val="00EB7139"/>
    <w:rsid w:val="00ED0DB9"/>
    <w:rsid w:val="00ED5EB0"/>
    <w:rsid w:val="00EE2840"/>
    <w:rsid w:val="00EE3DFE"/>
    <w:rsid w:val="00EE4ED9"/>
    <w:rsid w:val="00EE642C"/>
    <w:rsid w:val="00EE6AF4"/>
    <w:rsid w:val="00EF30B2"/>
    <w:rsid w:val="00EF4085"/>
    <w:rsid w:val="00EF4B05"/>
    <w:rsid w:val="00EF7B9F"/>
    <w:rsid w:val="00F009F2"/>
    <w:rsid w:val="00F021FF"/>
    <w:rsid w:val="00F04AA3"/>
    <w:rsid w:val="00F059D5"/>
    <w:rsid w:val="00F06DF9"/>
    <w:rsid w:val="00F1756C"/>
    <w:rsid w:val="00F208E7"/>
    <w:rsid w:val="00F23776"/>
    <w:rsid w:val="00F237B7"/>
    <w:rsid w:val="00F24BAF"/>
    <w:rsid w:val="00F24EFA"/>
    <w:rsid w:val="00F26116"/>
    <w:rsid w:val="00F26202"/>
    <w:rsid w:val="00F2778F"/>
    <w:rsid w:val="00F30008"/>
    <w:rsid w:val="00F31A51"/>
    <w:rsid w:val="00F31B86"/>
    <w:rsid w:val="00F336C8"/>
    <w:rsid w:val="00F36699"/>
    <w:rsid w:val="00F36C5E"/>
    <w:rsid w:val="00F41292"/>
    <w:rsid w:val="00F45B9E"/>
    <w:rsid w:val="00F47E3A"/>
    <w:rsid w:val="00F529AE"/>
    <w:rsid w:val="00F52A92"/>
    <w:rsid w:val="00F56FF8"/>
    <w:rsid w:val="00F57699"/>
    <w:rsid w:val="00F62FBD"/>
    <w:rsid w:val="00F6420F"/>
    <w:rsid w:val="00F6527C"/>
    <w:rsid w:val="00F717D1"/>
    <w:rsid w:val="00F74A3A"/>
    <w:rsid w:val="00F74DE3"/>
    <w:rsid w:val="00F76E14"/>
    <w:rsid w:val="00F77FA7"/>
    <w:rsid w:val="00F8005C"/>
    <w:rsid w:val="00F802DC"/>
    <w:rsid w:val="00F84FCB"/>
    <w:rsid w:val="00F91A64"/>
    <w:rsid w:val="00F92E9F"/>
    <w:rsid w:val="00F932FB"/>
    <w:rsid w:val="00F93B62"/>
    <w:rsid w:val="00F9642C"/>
    <w:rsid w:val="00F9760D"/>
    <w:rsid w:val="00F976DB"/>
    <w:rsid w:val="00FA1B72"/>
    <w:rsid w:val="00FA23F3"/>
    <w:rsid w:val="00FA31CD"/>
    <w:rsid w:val="00FB1C62"/>
    <w:rsid w:val="00FB4C91"/>
    <w:rsid w:val="00FC2E86"/>
    <w:rsid w:val="00FC2F84"/>
    <w:rsid w:val="00FC4916"/>
    <w:rsid w:val="00FC50DB"/>
    <w:rsid w:val="00FD6199"/>
    <w:rsid w:val="00FE1B5F"/>
    <w:rsid w:val="00FE2198"/>
    <w:rsid w:val="00FE55D5"/>
    <w:rsid w:val="00FE7473"/>
    <w:rsid w:val="00FE7CA0"/>
    <w:rsid w:val="00FF0434"/>
    <w:rsid w:val="00FF0A57"/>
    <w:rsid w:val="00FF28D3"/>
    <w:rsid w:val="00FF5375"/>
    <w:rsid w:val="00FF57C3"/>
    <w:rsid w:val="00FF5D41"/>
    <w:rsid w:val="01229215"/>
    <w:rsid w:val="01EB2132"/>
    <w:rsid w:val="01F6F1AC"/>
    <w:rsid w:val="025CF1B5"/>
    <w:rsid w:val="027EF60D"/>
    <w:rsid w:val="030586B8"/>
    <w:rsid w:val="0307365F"/>
    <w:rsid w:val="032D29A4"/>
    <w:rsid w:val="0346E410"/>
    <w:rsid w:val="0379CE13"/>
    <w:rsid w:val="03B5FE5B"/>
    <w:rsid w:val="03D85AAF"/>
    <w:rsid w:val="040773F6"/>
    <w:rsid w:val="040EFD66"/>
    <w:rsid w:val="04135D0B"/>
    <w:rsid w:val="044A6691"/>
    <w:rsid w:val="044F4EC1"/>
    <w:rsid w:val="04C184CD"/>
    <w:rsid w:val="04D1C853"/>
    <w:rsid w:val="04D62404"/>
    <w:rsid w:val="05085C10"/>
    <w:rsid w:val="05421FB8"/>
    <w:rsid w:val="05471BCA"/>
    <w:rsid w:val="054B2197"/>
    <w:rsid w:val="054D8F4E"/>
    <w:rsid w:val="054F35E7"/>
    <w:rsid w:val="057A8E7A"/>
    <w:rsid w:val="05884464"/>
    <w:rsid w:val="05ACDB33"/>
    <w:rsid w:val="06878806"/>
    <w:rsid w:val="06C3D61F"/>
    <w:rsid w:val="06C7602D"/>
    <w:rsid w:val="06DE70F1"/>
    <w:rsid w:val="07040365"/>
    <w:rsid w:val="071ED804"/>
    <w:rsid w:val="0787860F"/>
    <w:rsid w:val="080DCA8D"/>
    <w:rsid w:val="081219A2"/>
    <w:rsid w:val="08298C93"/>
    <w:rsid w:val="08A5C30B"/>
    <w:rsid w:val="08AB71C6"/>
    <w:rsid w:val="08AD8525"/>
    <w:rsid w:val="08BACE1B"/>
    <w:rsid w:val="08BCEDC4"/>
    <w:rsid w:val="08ECB431"/>
    <w:rsid w:val="0958C945"/>
    <w:rsid w:val="097C0870"/>
    <w:rsid w:val="09C22507"/>
    <w:rsid w:val="09CC4F20"/>
    <w:rsid w:val="09E3C756"/>
    <w:rsid w:val="0A23C2E1"/>
    <w:rsid w:val="0A42395F"/>
    <w:rsid w:val="0A6C0A8A"/>
    <w:rsid w:val="0ADF5F87"/>
    <w:rsid w:val="0B4B9965"/>
    <w:rsid w:val="0B7CEBDB"/>
    <w:rsid w:val="0B8F30A8"/>
    <w:rsid w:val="0B9E9B35"/>
    <w:rsid w:val="0BE065DA"/>
    <w:rsid w:val="0C378980"/>
    <w:rsid w:val="0C4DC005"/>
    <w:rsid w:val="0C55B49B"/>
    <w:rsid w:val="0C7FE9C0"/>
    <w:rsid w:val="0CED18C2"/>
    <w:rsid w:val="0CFE65CC"/>
    <w:rsid w:val="0D255407"/>
    <w:rsid w:val="0D71A52A"/>
    <w:rsid w:val="0D84BEF6"/>
    <w:rsid w:val="0D88F743"/>
    <w:rsid w:val="0DA49782"/>
    <w:rsid w:val="0DBF08C4"/>
    <w:rsid w:val="0E7580E7"/>
    <w:rsid w:val="0EA569FF"/>
    <w:rsid w:val="0EAA695E"/>
    <w:rsid w:val="0EAF0516"/>
    <w:rsid w:val="0EE485E7"/>
    <w:rsid w:val="0F307A35"/>
    <w:rsid w:val="0F996861"/>
    <w:rsid w:val="0FB38EB0"/>
    <w:rsid w:val="10421B6E"/>
    <w:rsid w:val="108A361F"/>
    <w:rsid w:val="11426404"/>
    <w:rsid w:val="114CD871"/>
    <w:rsid w:val="11661CB3"/>
    <w:rsid w:val="118EF5B3"/>
    <w:rsid w:val="11902DF3"/>
    <w:rsid w:val="1194D01D"/>
    <w:rsid w:val="120ECAEC"/>
    <w:rsid w:val="12910F01"/>
    <w:rsid w:val="12A602B8"/>
    <w:rsid w:val="135E3A86"/>
    <w:rsid w:val="13DB72BD"/>
    <w:rsid w:val="13EE4922"/>
    <w:rsid w:val="14314EB7"/>
    <w:rsid w:val="14BD94BA"/>
    <w:rsid w:val="14F8451A"/>
    <w:rsid w:val="14FCA331"/>
    <w:rsid w:val="14FDF2DA"/>
    <w:rsid w:val="150ADF68"/>
    <w:rsid w:val="15DFACF7"/>
    <w:rsid w:val="15E6F9F7"/>
    <w:rsid w:val="1666096C"/>
    <w:rsid w:val="1669B14D"/>
    <w:rsid w:val="16778777"/>
    <w:rsid w:val="16932D93"/>
    <w:rsid w:val="16F9B9AD"/>
    <w:rsid w:val="17030550"/>
    <w:rsid w:val="174F13A5"/>
    <w:rsid w:val="1756119B"/>
    <w:rsid w:val="17C0BED6"/>
    <w:rsid w:val="183B4AB6"/>
    <w:rsid w:val="1871E9DA"/>
    <w:rsid w:val="1873D349"/>
    <w:rsid w:val="1876DC60"/>
    <w:rsid w:val="18991E0F"/>
    <w:rsid w:val="18A9AB1F"/>
    <w:rsid w:val="18BCF88B"/>
    <w:rsid w:val="18C0D671"/>
    <w:rsid w:val="18E656C8"/>
    <w:rsid w:val="18EE96E0"/>
    <w:rsid w:val="196CEEC5"/>
    <w:rsid w:val="1A797B5B"/>
    <w:rsid w:val="1A8C22B5"/>
    <w:rsid w:val="1ADF888D"/>
    <w:rsid w:val="1B127FE8"/>
    <w:rsid w:val="1B9BA57C"/>
    <w:rsid w:val="1BA12618"/>
    <w:rsid w:val="1BB59778"/>
    <w:rsid w:val="1BE97C45"/>
    <w:rsid w:val="1C883A06"/>
    <w:rsid w:val="1C91DEC4"/>
    <w:rsid w:val="1DC375B8"/>
    <w:rsid w:val="1DD3F9B6"/>
    <w:rsid w:val="1DECC735"/>
    <w:rsid w:val="1DFB8CB7"/>
    <w:rsid w:val="1E15A936"/>
    <w:rsid w:val="1E5E73B2"/>
    <w:rsid w:val="1E87FB13"/>
    <w:rsid w:val="1F3AFACA"/>
    <w:rsid w:val="1F5BE79D"/>
    <w:rsid w:val="1FAE853F"/>
    <w:rsid w:val="1FD606A9"/>
    <w:rsid w:val="1FD9B2EE"/>
    <w:rsid w:val="1FE1FD85"/>
    <w:rsid w:val="1FED4D55"/>
    <w:rsid w:val="202A480C"/>
    <w:rsid w:val="207DD0D4"/>
    <w:rsid w:val="20C7AEE9"/>
    <w:rsid w:val="21038543"/>
    <w:rsid w:val="215AECAF"/>
    <w:rsid w:val="21A67FFE"/>
    <w:rsid w:val="22BA24A0"/>
    <w:rsid w:val="232F1F29"/>
    <w:rsid w:val="23434610"/>
    <w:rsid w:val="239C1810"/>
    <w:rsid w:val="23DDC658"/>
    <w:rsid w:val="23E15373"/>
    <w:rsid w:val="23F9617E"/>
    <w:rsid w:val="247AD3ED"/>
    <w:rsid w:val="248FC932"/>
    <w:rsid w:val="24DC158F"/>
    <w:rsid w:val="24F2BF0E"/>
    <w:rsid w:val="250D51AF"/>
    <w:rsid w:val="25341B04"/>
    <w:rsid w:val="25748916"/>
    <w:rsid w:val="25FFD39C"/>
    <w:rsid w:val="26232F98"/>
    <w:rsid w:val="2673C47C"/>
    <w:rsid w:val="26C63756"/>
    <w:rsid w:val="26D7600E"/>
    <w:rsid w:val="26E31FE4"/>
    <w:rsid w:val="2768A9FB"/>
    <w:rsid w:val="279EA7F2"/>
    <w:rsid w:val="27BC1A0E"/>
    <w:rsid w:val="27EDBC40"/>
    <w:rsid w:val="28040EF4"/>
    <w:rsid w:val="28470E53"/>
    <w:rsid w:val="289CAC28"/>
    <w:rsid w:val="28A7B402"/>
    <w:rsid w:val="28A7D6E8"/>
    <w:rsid w:val="2907BF04"/>
    <w:rsid w:val="292123D0"/>
    <w:rsid w:val="293A2C3D"/>
    <w:rsid w:val="293F09CE"/>
    <w:rsid w:val="295B6906"/>
    <w:rsid w:val="2977B776"/>
    <w:rsid w:val="29930921"/>
    <w:rsid w:val="2A554116"/>
    <w:rsid w:val="2AD13D4F"/>
    <w:rsid w:val="2B0115BD"/>
    <w:rsid w:val="2B1F11EF"/>
    <w:rsid w:val="2B2124D2"/>
    <w:rsid w:val="2B51F1BD"/>
    <w:rsid w:val="2B6C884A"/>
    <w:rsid w:val="2B7BDF2C"/>
    <w:rsid w:val="2B7D1AA0"/>
    <w:rsid w:val="2BA00CF1"/>
    <w:rsid w:val="2C16F15C"/>
    <w:rsid w:val="2C2D9CC4"/>
    <w:rsid w:val="2CC84950"/>
    <w:rsid w:val="2CEB8682"/>
    <w:rsid w:val="2D0945EB"/>
    <w:rsid w:val="2D22AB62"/>
    <w:rsid w:val="2D6C6BEC"/>
    <w:rsid w:val="2D9925A3"/>
    <w:rsid w:val="2DB01269"/>
    <w:rsid w:val="2DD2474A"/>
    <w:rsid w:val="2DF59458"/>
    <w:rsid w:val="2E05DBE9"/>
    <w:rsid w:val="2E070999"/>
    <w:rsid w:val="2E2FF8F3"/>
    <w:rsid w:val="2E3A05C1"/>
    <w:rsid w:val="2EAB52DB"/>
    <w:rsid w:val="2F082C47"/>
    <w:rsid w:val="2F44DB4E"/>
    <w:rsid w:val="2FE343EF"/>
    <w:rsid w:val="301676E1"/>
    <w:rsid w:val="303BF097"/>
    <w:rsid w:val="303F8716"/>
    <w:rsid w:val="30BC37B7"/>
    <w:rsid w:val="30C25571"/>
    <w:rsid w:val="310A7EB2"/>
    <w:rsid w:val="314730E8"/>
    <w:rsid w:val="31698B19"/>
    <w:rsid w:val="316C60AB"/>
    <w:rsid w:val="31718B87"/>
    <w:rsid w:val="318B1B49"/>
    <w:rsid w:val="31ABDE8C"/>
    <w:rsid w:val="31C97656"/>
    <w:rsid w:val="32938F83"/>
    <w:rsid w:val="32BA67AE"/>
    <w:rsid w:val="32CFC596"/>
    <w:rsid w:val="32D6E099"/>
    <w:rsid w:val="32EF443E"/>
    <w:rsid w:val="330606F1"/>
    <w:rsid w:val="330DE448"/>
    <w:rsid w:val="331440F2"/>
    <w:rsid w:val="3314598A"/>
    <w:rsid w:val="333D130D"/>
    <w:rsid w:val="3341F106"/>
    <w:rsid w:val="335C928B"/>
    <w:rsid w:val="336FD4BA"/>
    <w:rsid w:val="33C55DA8"/>
    <w:rsid w:val="33F49840"/>
    <w:rsid w:val="3409AE51"/>
    <w:rsid w:val="343EB3AA"/>
    <w:rsid w:val="352C74FE"/>
    <w:rsid w:val="356BCF0F"/>
    <w:rsid w:val="35859FD9"/>
    <w:rsid w:val="35C2720C"/>
    <w:rsid w:val="361D5C2E"/>
    <w:rsid w:val="36516F68"/>
    <w:rsid w:val="3660DC04"/>
    <w:rsid w:val="36627C72"/>
    <w:rsid w:val="3670E9FD"/>
    <w:rsid w:val="36AF139F"/>
    <w:rsid w:val="36F0708B"/>
    <w:rsid w:val="372EBD49"/>
    <w:rsid w:val="37373273"/>
    <w:rsid w:val="37B290F9"/>
    <w:rsid w:val="37D83F5F"/>
    <w:rsid w:val="380CABC2"/>
    <w:rsid w:val="3814B5CB"/>
    <w:rsid w:val="38313808"/>
    <w:rsid w:val="383B6E3B"/>
    <w:rsid w:val="3840E99A"/>
    <w:rsid w:val="3859B2B4"/>
    <w:rsid w:val="38617525"/>
    <w:rsid w:val="386F1E4A"/>
    <w:rsid w:val="38784A19"/>
    <w:rsid w:val="388989B4"/>
    <w:rsid w:val="38A15B44"/>
    <w:rsid w:val="38A7D6DB"/>
    <w:rsid w:val="38C26C3F"/>
    <w:rsid w:val="38F962C2"/>
    <w:rsid w:val="393F2FDE"/>
    <w:rsid w:val="39501AD0"/>
    <w:rsid w:val="39795457"/>
    <w:rsid w:val="398D94A8"/>
    <w:rsid w:val="3A3FDB99"/>
    <w:rsid w:val="3A845491"/>
    <w:rsid w:val="3A84A6A8"/>
    <w:rsid w:val="3AD54357"/>
    <w:rsid w:val="3AE653A5"/>
    <w:rsid w:val="3B047D39"/>
    <w:rsid w:val="3B0B0CFE"/>
    <w:rsid w:val="3BD9028C"/>
    <w:rsid w:val="3BFC9ACF"/>
    <w:rsid w:val="3C112083"/>
    <w:rsid w:val="3C59400F"/>
    <w:rsid w:val="3CC9989E"/>
    <w:rsid w:val="3CCFA6B5"/>
    <w:rsid w:val="3D3ED6E8"/>
    <w:rsid w:val="3D8B7145"/>
    <w:rsid w:val="3DC7140B"/>
    <w:rsid w:val="3DEEDD54"/>
    <w:rsid w:val="3E0A4B32"/>
    <w:rsid w:val="3E27BE23"/>
    <w:rsid w:val="3E4A09FE"/>
    <w:rsid w:val="3E7C6F64"/>
    <w:rsid w:val="3E967364"/>
    <w:rsid w:val="3F038156"/>
    <w:rsid w:val="4009A126"/>
    <w:rsid w:val="4050A61A"/>
    <w:rsid w:val="40B49926"/>
    <w:rsid w:val="40B8375C"/>
    <w:rsid w:val="40DED258"/>
    <w:rsid w:val="4129F694"/>
    <w:rsid w:val="4130F3E3"/>
    <w:rsid w:val="4152069E"/>
    <w:rsid w:val="4168526C"/>
    <w:rsid w:val="41EF7E1D"/>
    <w:rsid w:val="426C6D5E"/>
    <w:rsid w:val="42894329"/>
    <w:rsid w:val="42ACC3CA"/>
    <w:rsid w:val="42C96E4F"/>
    <w:rsid w:val="42D5DD34"/>
    <w:rsid w:val="42D91B42"/>
    <w:rsid w:val="42F44F66"/>
    <w:rsid w:val="431CE025"/>
    <w:rsid w:val="43A5C791"/>
    <w:rsid w:val="43B0B73F"/>
    <w:rsid w:val="43D9BE88"/>
    <w:rsid w:val="43E09142"/>
    <w:rsid w:val="44C4333F"/>
    <w:rsid w:val="44CA736C"/>
    <w:rsid w:val="44E396FF"/>
    <w:rsid w:val="457A4A7D"/>
    <w:rsid w:val="45C88750"/>
    <w:rsid w:val="45EE2F6A"/>
    <w:rsid w:val="45F7CC10"/>
    <w:rsid w:val="45FE6D80"/>
    <w:rsid w:val="4664CD11"/>
    <w:rsid w:val="46CAFD73"/>
    <w:rsid w:val="46E5E36D"/>
    <w:rsid w:val="4769D673"/>
    <w:rsid w:val="4789B62D"/>
    <w:rsid w:val="47DE20E9"/>
    <w:rsid w:val="486692DB"/>
    <w:rsid w:val="48698CB3"/>
    <w:rsid w:val="48ABC6F1"/>
    <w:rsid w:val="48BB28A9"/>
    <w:rsid w:val="48E0A44E"/>
    <w:rsid w:val="4903E736"/>
    <w:rsid w:val="491FC4DF"/>
    <w:rsid w:val="4972ABCA"/>
    <w:rsid w:val="49934A33"/>
    <w:rsid w:val="4A0E9E9C"/>
    <w:rsid w:val="4A311754"/>
    <w:rsid w:val="4ADF71D3"/>
    <w:rsid w:val="4B31DD9E"/>
    <w:rsid w:val="4C0B8FC2"/>
    <w:rsid w:val="4C3DA1DC"/>
    <w:rsid w:val="4C521A8E"/>
    <w:rsid w:val="4C73EED0"/>
    <w:rsid w:val="4CC56E72"/>
    <w:rsid w:val="4CFF4453"/>
    <w:rsid w:val="4D6E2E72"/>
    <w:rsid w:val="4DF5E37C"/>
    <w:rsid w:val="4E137993"/>
    <w:rsid w:val="4E14F28B"/>
    <w:rsid w:val="4E7B05D6"/>
    <w:rsid w:val="4E9A335E"/>
    <w:rsid w:val="4F390705"/>
    <w:rsid w:val="4F448451"/>
    <w:rsid w:val="4FBE70AE"/>
    <w:rsid w:val="503A779E"/>
    <w:rsid w:val="50C2DF81"/>
    <w:rsid w:val="5121CECF"/>
    <w:rsid w:val="513756FA"/>
    <w:rsid w:val="514E5E8B"/>
    <w:rsid w:val="5188EDB6"/>
    <w:rsid w:val="51E59BED"/>
    <w:rsid w:val="5209A2BA"/>
    <w:rsid w:val="525ED8F9"/>
    <w:rsid w:val="52F73B56"/>
    <w:rsid w:val="5381458E"/>
    <w:rsid w:val="53A43779"/>
    <w:rsid w:val="53BBD7F3"/>
    <w:rsid w:val="53BDD288"/>
    <w:rsid w:val="540A4465"/>
    <w:rsid w:val="5543A7C0"/>
    <w:rsid w:val="554DD942"/>
    <w:rsid w:val="556A6CE9"/>
    <w:rsid w:val="55779276"/>
    <w:rsid w:val="557F1DA3"/>
    <w:rsid w:val="55AC0964"/>
    <w:rsid w:val="55B73AE4"/>
    <w:rsid w:val="55BBA67B"/>
    <w:rsid w:val="55EB7916"/>
    <w:rsid w:val="56352F8E"/>
    <w:rsid w:val="56403F3F"/>
    <w:rsid w:val="56E9D85E"/>
    <w:rsid w:val="57306D4E"/>
    <w:rsid w:val="5768FB0B"/>
    <w:rsid w:val="57889569"/>
    <w:rsid w:val="57B7220D"/>
    <w:rsid w:val="58150740"/>
    <w:rsid w:val="585C7B51"/>
    <w:rsid w:val="58881E78"/>
    <w:rsid w:val="5898FC90"/>
    <w:rsid w:val="58C98C26"/>
    <w:rsid w:val="58CEC114"/>
    <w:rsid w:val="58D3442E"/>
    <w:rsid w:val="59105D55"/>
    <w:rsid w:val="598CBA27"/>
    <w:rsid w:val="5A1D85B7"/>
    <w:rsid w:val="5AA0B407"/>
    <w:rsid w:val="5AD1BCE8"/>
    <w:rsid w:val="5B224EB3"/>
    <w:rsid w:val="5B2F3C8E"/>
    <w:rsid w:val="5B9849D5"/>
    <w:rsid w:val="5BE93201"/>
    <w:rsid w:val="5C027E32"/>
    <w:rsid w:val="5C06DC81"/>
    <w:rsid w:val="5C07E0BD"/>
    <w:rsid w:val="5C257586"/>
    <w:rsid w:val="5C8B08EF"/>
    <w:rsid w:val="5CB28486"/>
    <w:rsid w:val="5CC0495E"/>
    <w:rsid w:val="5CC482DE"/>
    <w:rsid w:val="5D355F5D"/>
    <w:rsid w:val="5D4F69DF"/>
    <w:rsid w:val="5D53DB6B"/>
    <w:rsid w:val="5D629A52"/>
    <w:rsid w:val="5DBB851C"/>
    <w:rsid w:val="5DE3F91A"/>
    <w:rsid w:val="5DFBFC74"/>
    <w:rsid w:val="5E3037F3"/>
    <w:rsid w:val="5EAD87B9"/>
    <w:rsid w:val="5EC51418"/>
    <w:rsid w:val="5ED863FB"/>
    <w:rsid w:val="5F3581E8"/>
    <w:rsid w:val="5F54C8BB"/>
    <w:rsid w:val="5F565E82"/>
    <w:rsid w:val="5F805F43"/>
    <w:rsid w:val="5FC8DCE4"/>
    <w:rsid w:val="5FE2CFDA"/>
    <w:rsid w:val="600886F9"/>
    <w:rsid w:val="605FF47D"/>
    <w:rsid w:val="606318B6"/>
    <w:rsid w:val="6088C9AA"/>
    <w:rsid w:val="60B6725F"/>
    <w:rsid w:val="60E62FC6"/>
    <w:rsid w:val="60ED6685"/>
    <w:rsid w:val="60FCC171"/>
    <w:rsid w:val="61204D97"/>
    <w:rsid w:val="6173892F"/>
    <w:rsid w:val="617CFB14"/>
    <w:rsid w:val="624C4B94"/>
    <w:rsid w:val="624C772E"/>
    <w:rsid w:val="625A672F"/>
    <w:rsid w:val="6280BE1D"/>
    <w:rsid w:val="62BF9DDB"/>
    <w:rsid w:val="62DC9403"/>
    <w:rsid w:val="632AEA9F"/>
    <w:rsid w:val="63527E3D"/>
    <w:rsid w:val="6372B02C"/>
    <w:rsid w:val="637499A2"/>
    <w:rsid w:val="63931D45"/>
    <w:rsid w:val="63C4D1E6"/>
    <w:rsid w:val="64231992"/>
    <w:rsid w:val="648169C7"/>
    <w:rsid w:val="6498355F"/>
    <w:rsid w:val="64E25AD2"/>
    <w:rsid w:val="6541A1E3"/>
    <w:rsid w:val="6673632E"/>
    <w:rsid w:val="66B55900"/>
    <w:rsid w:val="66DA2870"/>
    <w:rsid w:val="67084947"/>
    <w:rsid w:val="678B576C"/>
    <w:rsid w:val="67BA687B"/>
    <w:rsid w:val="689BDD11"/>
    <w:rsid w:val="68B24394"/>
    <w:rsid w:val="699C4E22"/>
    <w:rsid w:val="6ACF9987"/>
    <w:rsid w:val="6B0BCF5D"/>
    <w:rsid w:val="6B5C75D6"/>
    <w:rsid w:val="6C37E9C1"/>
    <w:rsid w:val="6C613233"/>
    <w:rsid w:val="6C776657"/>
    <w:rsid w:val="6C863D70"/>
    <w:rsid w:val="6C938803"/>
    <w:rsid w:val="6D2411D6"/>
    <w:rsid w:val="6D357D18"/>
    <w:rsid w:val="6D470229"/>
    <w:rsid w:val="6D6BFEC6"/>
    <w:rsid w:val="6DCECC6A"/>
    <w:rsid w:val="6E1D2EC6"/>
    <w:rsid w:val="6E4A6645"/>
    <w:rsid w:val="6E761ABE"/>
    <w:rsid w:val="6EBCF030"/>
    <w:rsid w:val="6EFD6E78"/>
    <w:rsid w:val="6F3B4344"/>
    <w:rsid w:val="6F3E18B1"/>
    <w:rsid w:val="6F801F96"/>
    <w:rsid w:val="6FB12A36"/>
    <w:rsid w:val="6FC197E9"/>
    <w:rsid w:val="7029D077"/>
    <w:rsid w:val="703D5DDE"/>
    <w:rsid w:val="704E022F"/>
    <w:rsid w:val="70BDE485"/>
    <w:rsid w:val="70C333EA"/>
    <w:rsid w:val="70C90B83"/>
    <w:rsid w:val="70E1C4E8"/>
    <w:rsid w:val="71737BB4"/>
    <w:rsid w:val="7191B82D"/>
    <w:rsid w:val="71FA5CB4"/>
    <w:rsid w:val="721B58FB"/>
    <w:rsid w:val="72326FA1"/>
    <w:rsid w:val="72C3A76E"/>
    <w:rsid w:val="72C3EBB9"/>
    <w:rsid w:val="72CEAC13"/>
    <w:rsid w:val="72EB89FE"/>
    <w:rsid w:val="7302CE49"/>
    <w:rsid w:val="7325A05F"/>
    <w:rsid w:val="735DEEEC"/>
    <w:rsid w:val="737D2FE8"/>
    <w:rsid w:val="741BCCC5"/>
    <w:rsid w:val="7447CAE0"/>
    <w:rsid w:val="74E3855F"/>
    <w:rsid w:val="7594F73F"/>
    <w:rsid w:val="75A3AAA7"/>
    <w:rsid w:val="75ADF6B7"/>
    <w:rsid w:val="75B243CC"/>
    <w:rsid w:val="75B65ED4"/>
    <w:rsid w:val="75D088D8"/>
    <w:rsid w:val="7624AEE0"/>
    <w:rsid w:val="7635831E"/>
    <w:rsid w:val="7667DFEF"/>
    <w:rsid w:val="76872B78"/>
    <w:rsid w:val="7721B00E"/>
    <w:rsid w:val="77A83441"/>
    <w:rsid w:val="77AFAB11"/>
    <w:rsid w:val="77DDE3D8"/>
    <w:rsid w:val="7808F647"/>
    <w:rsid w:val="786CD384"/>
    <w:rsid w:val="7875D461"/>
    <w:rsid w:val="78D282AB"/>
    <w:rsid w:val="78DE1AA3"/>
    <w:rsid w:val="79429815"/>
    <w:rsid w:val="7951E3C8"/>
    <w:rsid w:val="7973BD33"/>
    <w:rsid w:val="79A0E63A"/>
    <w:rsid w:val="79B131C4"/>
    <w:rsid w:val="7A6FE1C1"/>
    <w:rsid w:val="7A7B489B"/>
    <w:rsid w:val="7A992A8E"/>
    <w:rsid w:val="7AC3701D"/>
    <w:rsid w:val="7B36BE3A"/>
    <w:rsid w:val="7B6DE4A4"/>
    <w:rsid w:val="7B82364E"/>
    <w:rsid w:val="7B94DA7E"/>
    <w:rsid w:val="7BA01066"/>
    <w:rsid w:val="7BD0D1A5"/>
    <w:rsid w:val="7C4C77F7"/>
    <w:rsid w:val="7C60A936"/>
    <w:rsid w:val="7C906A5E"/>
    <w:rsid w:val="7CCC2178"/>
    <w:rsid w:val="7D2119A9"/>
    <w:rsid w:val="7D53C93A"/>
    <w:rsid w:val="7E1F8707"/>
    <w:rsid w:val="7E7608B4"/>
    <w:rsid w:val="7E954411"/>
    <w:rsid w:val="7EDA285C"/>
    <w:rsid w:val="7F18BF6F"/>
    <w:rsid w:val="7F9AC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F094"/>
  <w15:chartTrackingRefBased/>
  <w15:docId w15:val="{ECB94BAC-E95A-4560-9F5B-6005157B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F5 List Paragraph,List Paragraph1,List Paragraph11,Dot pt,No Spacing1,List Paragraph Char Char Char,Indicator Text,Numbered Para 1,Bullet 1,Bullet Points,MAIN CONTENT,List Paragraph12,Bullet Style,List Paragraph2,Normal numbered"/>
    <w:basedOn w:val="Normal"/>
    <w:link w:val="ListParagraphChar"/>
    <w:uiPriority w:val="34"/>
    <w:qFormat/>
    <w:rsid w:val="1FD606A9"/>
    <w:pPr>
      <w:ind w:left="720"/>
      <w:contextualSpacing/>
    </w:pPr>
  </w:style>
  <w:style w:type="character" w:styleId="Hyperlink">
    <w:name w:val="Hyperlink"/>
    <w:basedOn w:val="DefaultParagraphFont"/>
    <w:uiPriority w:val="99"/>
    <w:unhideWhenUsed/>
    <w:rsid w:val="1FD606A9"/>
    <w:rPr>
      <w:color w:val="467886"/>
      <w:u w:val="single"/>
    </w:rPr>
  </w:style>
  <w:style w:type="paragraph" w:styleId="CommentText">
    <w:name w:val="annotation text"/>
    <w:basedOn w:val="Normal"/>
    <w:link w:val="CommentTextChar"/>
    <w:uiPriority w:val="99"/>
    <w:unhideWhenUsed/>
    <w:rsid w:val="00D97F6F"/>
    <w:pPr>
      <w:spacing w:line="240" w:lineRule="auto"/>
    </w:pPr>
    <w:rPr>
      <w:sz w:val="20"/>
      <w:szCs w:val="20"/>
    </w:rPr>
  </w:style>
  <w:style w:type="character" w:customStyle="1" w:styleId="CommentTextChar">
    <w:name w:val="Comment Text Char"/>
    <w:basedOn w:val="DefaultParagraphFont"/>
    <w:link w:val="CommentText"/>
    <w:uiPriority w:val="99"/>
    <w:rsid w:val="00D97F6F"/>
    <w:rPr>
      <w:sz w:val="20"/>
      <w:szCs w:val="20"/>
    </w:rPr>
  </w:style>
  <w:style w:type="character" w:styleId="CommentReference">
    <w:name w:val="annotation reference"/>
    <w:basedOn w:val="DefaultParagraphFont"/>
    <w:uiPriority w:val="99"/>
    <w:semiHidden/>
    <w:unhideWhenUsed/>
    <w:rsid w:val="00D97F6F"/>
    <w:rPr>
      <w:sz w:val="16"/>
      <w:szCs w:val="16"/>
    </w:rPr>
  </w:style>
  <w:style w:type="paragraph" w:styleId="CommentSubject">
    <w:name w:val="annotation subject"/>
    <w:basedOn w:val="CommentText"/>
    <w:next w:val="CommentText"/>
    <w:link w:val="CommentSubjectChar"/>
    <w:uiPriority w:val="99"/>
    <w:semiHidden/>
    <w:unhideWhenUsed/>
    <w:rsid w:val="00D97F6F"/>
    <w:rPr>
      <w:b/>
      <w:bCs/>
    </w:rPr>
  </w:style>
  <w:style w:type="character" w:customStyle="1" w:styleId="CommentSubjectChar">
    <w:name w:val="Comment Subject Char"/>
    <w:basedOn w:val="CommentTextChar"/>
    <w:link w:val="CommentSubject"/>
    <w:uiPriority w:val="99"/>
    <w:semiHidden/>
    <w:rsid w:val="00D97F6F"/>
    <w:rPr>
      <w:b/>
      <w:bCs/>
      <w:sz w:val="20"/>
      <w:szCs w:val="20"/>
    </w:rPr>
  </w:style>
  <w:style w:type="paragraph" w:customStyle="1" w:styleId="pf0">
    <w:name w:val="pf0"/>
    <w:basedOn w:val="Normal"/>
    <w:rsid w:val="00EA0368"/>
    <w:pPr>
      <w:spacing w:before="100" w:beforeAutospacing="1" w:after="100" w:afterAutospacing="1" w:line="240" w:lineRule="auto"/>
      <w:ind w:left="300"/>
    </w:pPr>
    <w:rPr>
      <w:rFonts w:ascii="Times New Roman" w:eastAsia="Times New Roman" w:hAnsi="Times New Roman" w:cs="Times New Roman"/>
      <w:lang w:eastAsia="en-GB"/>
    </w:rPr>
  </w:style>
  <w:style w:type="character" w:customStyle="1" w:styleId="cf01">
    <w:name w:val="cf01"/>
    <w:basedOn w:val="DefaultParagraphFont"/>
    <w:rsid w:val="00EA0368"/>
    <w:rPr>
      <w:rFonts w:ascii="Segoe UI" w:hAnsi="Segoe UI" w:cs="Segoe UI" w:hint="default"/>
      <w:sz w:val="18"/>
      <w:szCs w:val="18"/>
    </w:rPr>
  </w:style>
  <w:style w:type="paragraph" w:styleId="Revision">
    <w:name w:val="Revision"/>
    <w:hidden/>
    <w:uiPriority w:val="99"/>
    <w:semiHidden/>
    <w:rsid w:val="00586651"/>
    <w:pPr>
      <w:spacing w:after="0" w:line="240" w:lineRule="auto"/>
    </w:pPr>
  </w:style>
  <w:style w:type="character" w:styleId="Mention">
    <w:name w:val="Mention"/>
    <w:basedOn w:val="DefaultParagraphFont"/>
    <w:uiPriority w:val="99"/>
    <w:unhideWhenUsed/>
    <w:rsid w:val="00650A87"/>
    <w:rPr>
      <w:color w:val="2B579A"/>
      <w:shd w:val="clear" w:color="auto" w:fill="E1DFDD"/>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basedOn w:val="DefaultParagraphFont"/>
    <w:link w:val="ListParagraph"/>
    <w:uiPriority w:val="34"/>
    <w:qFormat/>
    <w:locked/>
    <w:rsid w:val="00544AB4"/>
  </w:style>
  <w:style w:type="paragraph" w:customStyle="1" w:styleId="Bodytext">
    <w:name w:val="!Body text"/>
    <w:basedOn w:val="Normal"/>
    <w:link w:val="BodytextChar"/>
    <w:qFormat/>
    <w:rsid w:val="00F84FCB"/>
    <w:pPr>
      <w:spacing w:before="120" w:after="140" w:line="276" w:lineRule="auto"/>
    </w:pPr>
    <w:rPr>
      <w:rFonts w:ascii="Arial" w:hAnsi="Arial" w:cs="Arial"/>
      <w:color w:val="474746"/>
      <w:sz w:val="21"/>
      <w:szCs w:val="21"/>
      <w:lang w:eastAsia="en-US"/>
    </w:rPr>
  </w:style>
  <w:style w:type="character" w:customStyle="1" w:styleId="BodytextChar">
    <w:name w:val="!Body text Char"/>
    <w:basedOn w:val="DefaultParagraphFont"/>
    <w:link w:val="Bodytext"/>
    <w:rsid w:val="00F84FCB"/>
    <w:rPr>
      <w:rFonts w:ascii="Arial" w:hAnsi="Arial" w:cs="Arial"/>
      <w:color w:val="474746"/>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1630">
      <w:bodyDiv w:val="1"/>
      <w:marLeft w:val="0"/>
      <w:marRight w:val="0"/>
      <w:marTop w:val="0"/>
      <w:marBottom w:val="0"/>
      <w:divBdr>
        <w:top w:val="none" w:sz="0" w:space="0" w:color="auto"/>
        <w:left w:val="none" w:sz="0" w:space="0" w:color="auto"/>
        <w:bottom w:val="none" w:sz="0" w:space="0" w:color="auto"/>
        <w:right w:val="none" w:sz="0" w:space="0" w:color="auto"/>
      </w:divBdr>
    </w:div>
    <w:div w:id="288049571">
      <w:bodyDiv w:val="1"/>
      <w:marLeft w:val="0"/>
      <w:marRight w:val="0"/>
      <w:marTop w:val="0"/>
      <w:marBottom w:val="0"/>
      <w:divBdr>
        <w:top w:val="none" w:sz="0" w:space="0" w:color="auto"/>
        <w:left w:val="none" w:sz="0" w:space="0" w:color="auto"/>
        <w:bottom w:val="none" w:sz="0" w:space="0" w:color="auto"/>
        <w:right w:val="none" w:sz="0" w:space="0" w:color="auto"/>
      </w:divBdr>
    </w:div>
    <w:div w:id="310987740">
      <w:bodyDiv w:val="1"/>
      <w:marLeft w:val="0"/>
      <w:marRight w:val="0"/>
      <w:marTop w:val="0"/>
      <w:marBottom w:val="0"/>
      <w:divBdr>
        <w:top w:val="none" w:sz="0" w:space="0" w:color="auto"/>
        <w:left w:val="none" w:sz="0" w:space="0" w:color="auto"/>
        <w:bottom w:val="none" w:sz="0" w:space="0" w:color="auto"/>
        <w:right w:val="none" w:sz="0" w:space="0" w:color="auto"/>
      </w:divBdr>
    </w:div>
    <w:div w:id="387460772">
      <w:bodyDiv w:val="1"/>
      <w:marLeft w:val="0"/>
      <w:marRight w:val="0"/>
      <w:marTop w:val="0"/>
      <w:marBottom w:val="0"/>
      <w:divBdr>
        <w:top w:val="none" w:sz="0" w:space="0" w:color="auto"/>
        <w:left w:val="none" w:sz="0" w:space="0" w:color="auto"/>
        <w:bottom w:val="none" w:sz="0" w:space="0" w:color="auto"/>
        <w:right w:val="none" w:sz="0" w:space="0" w:color="auto"/>
      </w:divBdr>
    </w:div>
    <w:div w:id="472454230">
      <w:bodyDiv w:val="1"/>
      <w:marLeft w:val="0"/>
      <w:marRight w:val="0"/>
      <w:marTop w:val="0"/>
      <w:marBottom w:val="0"/>
      <w:divBdr>
        <w:top w:val="none" w:sz="0" w:space="0" w:color="auto"/>
        <w:left w:val="none" w:sz="0" w:space="0" w:color="auto"/>
        <w:bottom w:val="none" w:sz="0" w:space="0" w:color="auto"/>
        <w:right w:val="none" w:sz="0" w:space="0" w:color="auto"/>
      </w:divBdr>
    </w:div>
    <w:div w:id="586420399">
      <w:bodyDiv w:val="1"/>
      <w:marLeft w:val="0"/>
      <w:marRight w:val="0"/>
      <w:marTop w:val="0"/>
      <w:marBottom w:val="0"/>
      <w:divBdr>
        <w:top w:val="none" w:sz="0" w:space="0" w:color="auto"/>
        <w:left w:val="none" w:sz="0" w:space="0" w:color="auto"/>
        <w:bottom w:val="none" w:sz="0" w:space="0" w:color="auto"/>
        <w:right w:val="none" w:sz="0" w:space="0" w:color="auto"/>
      </w:divBdr>
    </w:div>
    <w:div w:id="780295643">
      <w:bodyDiv w:val="1"/>
      <w:marLeft w:val="0"/>
      <w:marRight w:val="0"/>
      <w:marTop w:val="0"/>
      <w:marBottom w:val="0"/>
      <w:divBdr>
        <w:top w:val="none" w:sz="0" w:space="0" w:color="auto"/>
        <w:left w:val="none" w:sz="0" w:space="0" w:color="auto"/>
        <w:bottom w:val="none" w:sz="0" w:space="0" w:color="auto"/>
        <w:right w:val="none" w:sz="0" w:space="0" w:color="auto"/>
      </w:divBdr>
    </w:div>
    <w:div w:id="813178516">
      <w:bodyDiv w:val="1"/>
      <w:marLeft w:val="0"/>
      <w:marRight w:val="0"/>
      <w:marTop w:val="0"/>
      <w:marBottom w:val="0"/>
      <w:divBdr>
        <w:top w:val="none" w:sz="0" w:space="0" w:color="auto"/>
        <w:left w:val="none" w:sz="0" w:space="0" w:color="auto"/>
        <w:bottom w:val="none" w:sz="0" w:space="0" w:color="auto"/>
        <w:right w:val="none" w:sz="0" w:space="0" w:color="auto"/>
      </w:divBdr>
    </w:div>
    <w:div w:id="814296432">
      <w:bodyDiv w:val="1"/>
      <w:marLeft w:val="0"/>
      <w:marRight w:val="0"/>
      <w:marTop w:val="0"/>
      <w:marBottom w:val="0"/>
      <w:divBdr>
        <w:top w:val="none" w:sz="0" w:space="0" w:color="auto"/>
        <w:left w:val="none" w:sz="0" w:space="0" w:color="auto"/>
        <w:bottom w:val="none" w:sz="0" w:space="0" w:color="auto"/>
        <w:right w:val="none" w:sz="0" w:space="0" w:color="auto"/>
      </w:divBdr>
    </w:div>
    <w:div w:id="935940024">
      <w:bodyDiv w:val="1"/>
      <w:marLeft w:val="0"/>
      <w:marRight w:val="0"/>
      <w:marTop w:val="0"/>
      <w:marBottom w:val="0"/>
      <w:divBdr>
        <w:top w:val="none" w:sz="0" w:space="0" w:color="auto"/>
        <w:left w:val="none" w:sz="0" w:space="0" w:color="auto"/>
        <w:bottom w:val="none" w:sz="0" w:space="0" w:color="auto"/>
        <w:right w:val="none" w:sz="0" w:space="0" w:color="auto"/>
      </w:divBdr>
    </w:div>
    <w:div w:id="1108966372">
      <w:bodyDiv w:val="1"/>
      <w:marLeft w:val="0"/>
      <w:marRight w:val="0"/>
      <w:marTop w:val="0"/>
      <w:marBottom w:val="0"/>
      <w:divBdr>
        <w:top w:val="none" w:sz="0" w:space="0" w:color="auto"/>
        <w:left w:val="none" w:sz="0" w:space="0" w:color="auto"/>
        <w:bottom w:val="none" w:sz="0" w:space="0" w:color="auto"/>
        <w:right w:val="none" w:sz="0" w:space="0" w:color="auto"/>
      </w:divBdr>
    </w:div>
    <w:div w:id="1166095832">
      <w:bodyDiv w:val="1"/>
      <w:marLeft w:val="0"/>
      <w:marRight w:val="0"/>
      <w:marTop w:val="0"/>
      <w:marBottom w:val="0"/>
      <w:divBdr>
        <w:top w:val="none" w:sz="0" w:space="0" w:color="auto"/>
        <w:left w:val="none" w:sz="0" w:space="0" w:color="auto"/>
        <w:bottom w:val="none" w:sz="0" w:space="0" w:color="auto"/>
        <w:right w:val="none" w:sz="0" w:space="0" w:color="auto"/>
      </w:divBdr>
    </w:div>
    <w:div w:id="1288927741">
      <w:bodyDiv w:val="1"/>
      <w:marLeft w:val="0"/>
      <w:marRight w:val="0"/>
      <w:marTop w:val="0"/>
      <w:marBottom w:val="0"/>
      <w:divBdr>
        <w:top w:val="none" w:sz="0" w:space="0" w:color="auto"/>
        <w:left w:val="none" w:sz="0" w:space="0" w:color="auto"/>
        <w:bottom w:val="none" w:sz="0" w:space="0" w:color="auto"/>
        <w:right w:val="none" w:sz="0" w:space="0" w:color="auto"/>
      </w:divBdr>
    </w:div>
    <w:div w:id="1319067361">
      <w:bodyDiv w:val="1"/>
      <w:marLeft w:val="0"/>
      <w:marRight w:val="0"/>
      <w:marTop w:val="0"/>
      <w:marBottom w:val="0"/>
      <w:divBdr>
        <w:top w:val="none" w:sz="0" w:space="0" w:color="auto"/>
        <w:left w:val="none" w:sz="0" w:space="0" w:color="auto"/>
        <w:bottom w:val="none" w:sz="0" w:space="0" w:color="auto"/>
        <w:right w:val="none" w:sz="0" w:space="0" w:color="auto"/>
      </w:divBdr>
    </w:div>
    <w:div w:id="1722632565">
      <w:bodyDiv w:val="1"/>
      <w:marLeft w:val="0"/>
      <w:marRight w:val="0"/>
      <w:marTop w:val="0"/>
      <w:marBottom w:val="0"/>
      <w:divBdr>
        <w:top w:val="none" w:sz="0" w:space="0" w:color="auto"/>
        <w:left w:val="none" w:sz="0" w:space="0" w:color="auto"/>
        <w:bottom w:val="none" w:sz="0" w:space="0" w:color="auto"/>
        <w:right w:val="none" w:sz="0" w:space="0" w:color="auto"/>
      </w:divBdr>
    </w:div>
    <w:div w:id="1722633457">
      <w:bodyDiv w:val="1"/>
      <w:marLeft w:val="0"/>
      <w:marRight w:val="0"/>
      <w:marTop w:val="0"/>
      <w:marBottom w:val="0"/>
      <w:divBdr>
        <w:top w:val="none" w:sz="0" w:space="0" w:color="auto"/>
        <w:left w:val="none" w:sz="0" w:space="0" w:color="auto"/>
        <w:bottom w:val="none" w:sz="0" w:space="0" w:color="auto"/>
        <w:right w:val="none" w:sz="0" w:space="0" w:color="auto"/>
      </w:divBdr>
    </w:div>
    <w:div w:id="1951085977">
      <w:bodyDiv w:val="1"/>
      <w:marLeft w:val="0"/>
      <w:marRight w:val="0"/>
      <w:marTop w:val="0"/>
      <w:marBottom w:val="0"/>
      <w:divBdr>
        <w:top w:val="none" w:sz="0" w:space="0" w:color="auto"/>
        <w:left w:val="none" w:sz="0" w:space="0" w:color="auto"/>
        <w:bottom w:val="none" w:sz="0" w:space="0" w:color="auto"/>
        <w:right w:val="none" w:sz="0" w:space="0" w:color="auto"/>
      </w:divBdr>
    </w:div>
    <w:div w:id="2056925923">
      <w:bodyDiv w:val="1"/>
      <w:marLeft w:val="0"/>
      <w:marRight w:val="0"/>
      <w:marTop w:val="0"/>
      <w:marBottom w:val="0"/>
      <w:divBdr>
        <w:top w:val="none" w:sz="0" w:space="0" w:color="auto"/>
        <w:left w:val="none" w:sz="0" w:space="0" w:color="auto"/>
        <w:bottom w:val="none" w:sz="0" w:space="0" w:color="auto"/>
        <w:right w:val="none" w:sz="0" w:space="0" w:color="auto"/>
      </w:divBdr>
    </w:div>
    <w:div w:id="21202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councils.gov.uk/news-and-press-releases/2025/annual-survey-londoners-opinion-polling-london-resid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0DDB452-3130-4009-A427-20414FE43236}">
    <t:Anchor>
      <t:Comment id="145095685"/>
    </t:Anchor>
    <t:History>
      <t:Event id="{C8F3BA39-01FA-4116-904B-E876283B4741}" time="2025-06-18T14:11:38.189Z">
        <t:Attribution userId="S::alex.sewell@londoncouncils.gov.uk::9c9f4b15-6bd4-4ae0-b236-e0986892c523" userProvider="AD" userName="Alex Sewell"/>
        <t:Anchor>
          <t:Comment id="167142001"/>
        </t:Anchor>
        <t:Create/>
      </t:Event>
      <t:Event id="{B1C44526-8A28-419F-B2B4-8A19DED6824B}" time="2025-06-18T14:11:38.189Z">
        <t:Attribution userId="S::alex.sewell@londoncouncils.gov.uk::9c9f4b15-6bd4-4ae0-b236-e0986892c523" userProvider="AD" userName="Alex Sewell"/>
        <t:Anchor>
          <t:Comment id="167142001"/>
        </t:Anchor>
        <t:Assign userId="S::Stephen.King@londoncouncils.gov.uk::99080a56-ca2c-43d4-925a-c15a6dacdbff" userProvider="AD" userName="Stephen King"/>
      </t:Event>
      <t:Event id="{A9461583-B8E6-4C0A-8A5A-C606C35D58BF}" time="2025-06-18T14:11:38.189Z">
        <t:Attribution userId="S::alex.sewell@londoncouncils.gov.uk::9c9f4b15-6bd4-4ae0-b236-e0986892c523" userProvider="AD" userName="Alex Sewell"/>
        <t:Anchor>
          <t:Comment id="167142001"/>
        </t:Anchor>
        <t:SetTitle title="…for it for London boroughs for green belt within Greater London, then we are also asking for it for councils outside of London. I think this is an outcome of the wording as agreed on Monday though. @Stephen King, would you just double check thoug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9BC48A8077C45BF2BADA5646E5991" ma:contentTypeVersion="12" ma:contentTypeDescription="Create a new document." ma:contentTypeScope="" ma:versionID="1f0ac2fe46ef76274b83ae4225f6b8ed">
  <xsd:schema xmlns:xsd="http://www.w3.org/2001/XMLSchema" xmlns:xs="http://www.w3.org/2001/XMLSchema" xmlns:p="http://schemas.microsoft.com/office/2006/metadata/properties" xmlns:ns2="12fdfa6a-0822-4afa-9495-d441d6a6fb10" xmlns:ns3="f8aaad91-1cf4-445f-b0ed-ab61f3a692c3" targetNamespace="http://schemas.microsoft.com/office/2006/metadata/properties" ma:root="true" ma:fieldsID="2a23e4dfeda4e3f5a3ff9f090c0c3635" ns2:_="" ns3:_="">
    <xsd:import namespace="12fdfa6a-0822-4afa-9495-d441d6a6fb10"/>
    <xsd:import namespace="f8aaad91-1cf4-445f-b0ed-ab61f3a69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fa6a-0822-4afa-9495-d441d6a6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aaad91-1cf4-445f-b0ed-ab61f3a692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68e40f-6017-4ea4-8d11-0b831fb23f35}" ma:internalName="TaxCatchAll" ma:showField="CatchAllData" ma:web="f8aaad91-1cf4-445f-b0ed-ab61f3a69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fdfa6a-0822-4afa-9495-d441d6a6fb10">
      <Terms xmlns="http://schemas.microsoft.com/office/infopath/2007/PartnerControls"/>
    </lcf76f155ced4ddcb4097134ff3c332f>
    <TaxCatchAll xmlns="f8aaad91-1cf4-445f-b0ed-ab61f3a692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FB460-0D13-4274-B061-44C31C21B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fa6a-0822-4afa-9495-d441d6a6fb10"/>
    <ds:schemaRef ds:uri="f8aaad91-1cf4-445f-b0ed-ab61f3a69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01A7F-D2BA-458F-A418-AB56EB509960}">
  <ds:schemaRefs>
    <ds:schemaRef ds:uri="http://schemas.microsoft.com/office/2006/metadata/properties"/>
    <ds:schemaRef ds:uri="http://schemas.microsoft.com/office/infopath/2007/PartnerControls"/>
    <ds:schemaRef ds:uri="12fdfa6a-0822-4afa-9495-d441d6a6fb10"/>
    <ds:schemaRef ds:uri="f8aaad91-1cf4-445f-b0ed-ab61f3a692c3"/>
  </ds:schemaRefs>
</ds:datastoreItem>
</file>

<file path=customXml/itemProps3.xml><?xml version="1.0" encoding="utf-8"?>
<ds:datastoreItem xmlns:ds="http://schemas.openxmlformats.org/officeDocument/2006/customXml" ds:itemID="{1E1CC5D8-B84C-4311-B665-7300B3082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2945</Words>
  <Characters>16789</Characters>
  <Application>Microsoft Office Word</Application>
  <DocSecurity>0</DocSecurity>
  <Lines>139</Lines>
  <Paragraphs>39</Paragraphs>
  <ScaleCrop>false</ScaleCrop>
  <Company/>
  <LinksUpToDate>false</LinksUpToDate>
  <CharactersWithSpaces>19695</CharactersWithSpaces>
  <SharedDoc>false</SharedDoc>
  <HLinks>
    <vt:vector size="6" baseType="variant">
      <vt:variant>
        <vt:i4>3407922</vt:i4>
      </vt:variant>
      <vt:variant>
        <vt:i4>0</vt:i4>
      </vt:variant>
      <vt:variant>
        <vt:i4>0</vt:i4>
      </vt:variant>
      <vt:variant>
        <vt:i4>5</vt:i4>
      </vt:variant>
      <vt:variant>
        <vt:lpwstr>https://www.londoncouncils.gov.uk/news-and-press-releases/2025/annual-survey-londoners-opinion-polling-london-residents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King</dc:creator>
  <cp:keywords/>
  <dc:description/>
  <cp:lastModifiedBy>Stephen King</cp:lastModifiedBy>
  <cp:revision>669</cp:revision>
  <dcterms:created xsi:type="dcterms:W3CDTF">2025-06-03T05:12:00Z</dcterms:created>
  <dcterms:modified xsi:type="dcterms:W3CDTF">2025-06-20T11:21:00Z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0x0101003669BC48A8077C45BF2BADA5646E5991</vt:lpwstr>
  </property>
  <property fmtid="{D5CDD505-2E9C-101B-9397-08002B2CF9AE}" pid="3" name="MediaServiceImageTags">
    <vt:lpwstr/>
  </property>
</Properties>
</file>